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33D7F" w14:textId="410894EA" w:rsidR="00713E16" w:rsidRPr="00E867D0" w:rsidRDefault="00713E16" w:rsidP="00713E16">
      <w:pPr>
        <w:rPr>
          <w:rFonts w:ascii="Arial" w:eastAsia="MS Mincho" w:hAnsi="Arial" w:cs="Arial"/>
          <w:b/>
          <w:bCs/>
        </w:rPr>
      </w:pPr>
      <w:r w:rsidRPr="00E867D0">
        <w:rPr>
          <w:rFonts w:ascii="Arial" w:eastAsia="MS Mincho" w:hAnsi="Arial" w:cs="Arial"/>
          <w:b/>
          <w:bCs/>
        </w:rPr>
        <w:t xml:space="preserve">3GPP </w:t>
      </w:r>
      <w:r w:rsidRPr="007231ED">
        <w:rPr>
          <w:rFonts w:ascii="Arial" w:eastAsia="MS Mincho" w:hAnsi="Arial" w:cs="Arial"/>
          <w:b/>
          <w:bCs/>
        </w:rPr>
        <w:t>TSG- RAN WG1</w:t>
      </w:r>
      <w:r>
        <w:rPr>
          <w:rFonts w:ascii="Arial" w:eastAsia="MS Mincho" w:hAnsi="Arial" w:cs="Arial"/>
          <w:b/>
          <w:bCs/>
        </w:rPr>
        <w:t xml:space="preserve"> </w:t>
      </w:r>
      <w:r w:rsidRPr="00E867D0">
        <w:rPr>
          <w:rFonts w:ascii="Arial" w:eastAsia="MS Mincho" w:hAnsi="Arial" w:cs="Arial"/>
          <w:b/>
          <w:bCs/>
        </w:rPr>
        <w:t xml:space="preserve">Meeting </w:t>
      </w:r>
      <w:r w:rsidRPr="00B22278">
        <w:rPr>
          <w:rFonts w:ascii="Arial" w:eastAsia="MS Mincho" w:hAnsi="Arial" w:cs="Arial"/>
          <w:b/>
          <w:bCs/>
        </w:rPr>
        <w:t>#</w:t>
      </w:r>
      <w:r w:rsidR="00A0231B">
        <w:rPr>
          <w:rFonts w:ascii="Arial" w:eastAsia="MS Mincho" w:hAnsi="Arial" w:cs="Arial"/>
          <w:b/>
          <w:bCs/>
        </w:rPr>
        <w:t>111</w:t>
      </w:r>
      <w:r>
        <w:rPr>
          <w:rFonts w:ascii="Arial" w:eastAsia="MS Mincho" w:hAnsi="Arial" w:cs="Arial"/>
          <w:b/>
          <w:bCs/>
        </w:rPr>
        <w:t xml:space="preserve">  </w:t>
      </w:r>
      <w:r w:rsidRPr="00E867D0">
        <w:rPr>
          <w:rFonts w:ascii="Arial" w:eastAsia="MS Mincho" w:hAnsi="Arial" w:cs="Arial"/>
          <w:b/>
          <w:bCs/>
        </w:rPr>
        <w:t xml:space="preserve">                                             R1-</w:t>
      </w:r>
      <w:r w:rsidRPr="00E867D0">
        <w:rPr>
          <w:rFonts w:ascii="Helvetica Neue" w:hAnsi="Helvetica Neue"/>
          <w:color w:val="000000"/>
        </w:rPr>
        <w:t xml:space="preserve"> </w:t>
      </w:r>
      <w:r w:rsidR="00491052">
        <w:rPr>
          <w:rFonts w:ascii="Arial" w:eastAsia="MS Mincho" w:hAnsi="Arial" w:cs="Arial"/>
          <w:b/>
          <w:bCs/>
        </w:rPr>
        <w:t>2211810</w:t>
      </w:r>
    </w:p>
    <w:p w14:paraId="7532909A" w14:textId="76107040" w:rsidR="00B23EB7" w:rsidRDefault="00A0231B" w:rsidP="00B23EB7">
      <w:pPr>
        <w:tabs>
          <w:tab w:val="center" w:pos="4536"/>
          <w:tab w:val="right" w:pos="9072"/>
        </w:tabs>
        <w:rPr>
          <w:rFonts w:ascii="Arial" w:eastAsia="MS Mincho" w:hAnsi="Arial" w:cs="Arial"/>
          <w:b/>
          <w:bCs/>
          <w:lang w:val="en-GB" w:eastAsia="ja-JP"/>
        </w:rPr>
      </w:pPr>
      <w:r w:rsidRPr="00BA4AD9">
        <w:rPr>
          <w:rFonts w:ascii="Arial" w:eastAsia="MS Mincho" w:hAnsi="Arial" w:cs="Arial"/>
          <w:b/>
          <w:bCs/>
          <w:lang w:val="en-GB" w:eastAsia="ja-JP"/>
        </w:rPr>
        <w:t>Toulouse, France, November 14</w:t>
      </w:r>
      <w:r w:rsidRPr="00BA4AD9">
        <w:rPr>
          <w:rFonts w:ascii="Arial" w:eastAsia="MS Mincho" w:hAnsi="Arial" w:cs="Arial"/>
          <w:b/>
          <w:bCs/>
          <w:vertAlign w:val="superscript"/>
          <w:lang w:val="en-GB" w:eastAsia="ja-JP"/>
        </w:rPr>
        <w:t>th</w:t>
      </w:r>
      <w:r w:rsidRPr="00BA4AD9">
        <w:rPr>
          <w:rFonts w:ascii="Arial" w:eastAsia="MS Mincho" w:hAnsi="Arial" w:cs="Arial"/>
          <w:b/>
          <w:bCs/>
          <w:lang w:val="en-GB" w:eastAsia="ja-JP"/>
        </w:rPr>
        <w:t xml:space="preserve"> – 18</w:t>
      </w:r>
      <w:r w:rsidRPr="00BA4AD9">
        <w:rPr>
          <w:rFonts w:ascii="Arial" w:eastAsia="MS Mincho" w:hAnsi="Arial" w:cs="Arial"/>
          <w:b/>
          <w:bCs/>
          <w:vertAlign w:val="superscript"/>
          <w:lang w:val="en-GB" w:eastAsia="ja-JP"/>
        </w:rPr>
        <w:t>th</w:t>
      </w:r>
      <w:r w:rsidRPr="00BA4AD9">
        <w:rPr>
          <w:rFonts w:ascii="Arial" w:eastAsia="MS Mincho" w:hAnsi="Arial" w:cs="Arial"/>
          <w:b/>
          <w:bCs/>
          <w:lang w:val="en-GB" w:eastAsia="ja-JP"/>
        </w:rPr>
        <w:t>, 2022</w:t>
      </w:r>
    </w:p>
    <w:p w14:paraId="6FAF3997" w14:textId="77777777" w:rsidR="00A0231B" w:rsidRPr="00BE7BD0" w:rsidRDefault="00A0231B" w:rsidP="00B23EB7">
      <w:pPr>
        <w:tabs>
          <w:tab w:val="center" w:pos="4536"/>
          <w:tab w:val="right" w:pos="9072"/>
        </w:tabs>
        <w:rPr>
          <w:rFonts w:ascii="Arial" w:eastAsia="MS Mincho" w:hAnsi="Arial" w:cs="Arial"/>
          <w:b/>
          <w:bCs/>
          <w:lang w:eastAsia="ja-JP"/>
        </w:rPr>
      </w:pPr>
    </w:p>
    <w:p w14:paraId="2FE24820" w14:textId="5EC9EF61" w:rsidR="00B23EB7" w:rsidRPr="00F43180" w:rsidRDefault="00B23EB7" w:rsidP="00B23EB7">
      <w:pPr>
        <w:pStyle w:val="3GPPHeader"/>
      </w:pPr>
      <w:r w:rsidRPr="00F43180">
        <w:t>Agenda Item:</w:t>
      </w:r>
      <w:r w:rsidRPr="00F43180">
        <w:tab/>
      </w:r>
      <w:r w:rsidR="00D46443" w:rsidRPr="00F43180">
        <w:t>9.2.</w:t>
      </w:r>
      <w:r w:rsidR="00887784" w:rsidRPr="00F43180">
        <w:t>4.2</w:t>
      </w:r>
    </w:p>
    <w:p w14:paraId="16F5C7EC" w14:textId="77777777" w:rsidR="00B23EB7" w:rsidRPr="00F43180" w:rsidRDefault="00B23EB7" w:rsidP="00B23EB7">
      <w:pPr>
        <w:pStyle w:val="3GPPHeader"/>
      </w:pPr>
      <w:r w:rsidRPr="00F43180">
        <w:t>Source:</w:t>
      </w:r>
      <w:r w:rsidRPr="00F43180">
        <w:tab/>
        <w:t>Apple Inc.</w:t>
      </w:r>
    </w:p>
    <w:p w14:paraId="6E036978" w14:textId="23141219" w:rsidR="00B23EB7" w:rsidRPr="00F43180" w:rsidRDefault="00B23EB7" w:rsidP="00491052">
      <w:pPr>
        <w:pStyle w:val="3GPPHeader"/>
        <w:tabs>
          <w:tab w:val="left" w:pos="1669"/>
        </w:tabs>
      </w:pPr>
      <w:r w:rsidRPr="00F43180">
        <w:t>Title:</w:t>
      </w:r>
      <w:r w:rsidRPr="00F43180">
        <w:tab/>
      </w:r>
      <w:r w:rsidR="00491052">
        <w:t xml:space="preserve">On </w:t>
      </w:r>
      <w:r w:rsidR="009A16A5">
        <w:t>Other</w:t>
      </w:r>
      <w:r w:rsidR="00887784" w:rsidRPr="00F43180">
        <w:t xml:space="preserve"> aspects on AI/ML for positioning accuracy enhancement</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7F3A02E5" w:rsidR="002210D8" w:rsidRPr="002D41A0" w:rsidRDefault="00490D2C" w:rsidP="00BB62DB">
      <w:pPr>
        <w:rPr>
          <w:sz w:val="22"/>
          <w:szCs w:val="22"/>
        </w:rPr>
      </w:pPr>
      <w:r w:rsidRPr="002D41A0">
        <w:rPr>
          <w:sz w:val="22"/>
          <w:szCs w:val="22"/>
        </w:rPr>
        <w:t xml:space="preserve">In the SID governing the AI/ML study, an initial set of use cases has been decided on </w:t>
      </w:r>
      <w:r w:rsidR="002210D8" w:rsidRPr="002D41A0">
        <w:rPr>
          <w:sz w:val="22"/>
          <w:szCs w:val="22"/>
        </w:rPr>
        <w:t>for</w:t>
      </w:r>
      <w:r w:rsidRPr="002D41A0">
        <w:rPr>
          <w:sz w:val="22"/>
          <w:szCs w:val="22"/>
        </w:rPr>
        <w:t xml:space="preserve"> positioning accuracy enhancements </w:t>
      </w:r>
      <w:r w:rsidR="002210D8" w:rsidRPr="002D41A0">
        <w:rPr>
          <w:sz w:val="22"/>
          <w:szCs w:val="22"/>
        </w:rPr>
        <w:t xml:space="preserve">in </w:t>
      </w:r>
      <w:r w:rsidRPr="002D41A0">
        <w:rPr>
          <w:sz w:val="22"/>
          <w:szCs w:val="22"/>
        </w:rPr>
        <w:t>different scenarios including, e.g., those with heavy NLOS conditions</w:t>
      </w:r>
      <w:r w:rsidR="002210D8" w:rsidRPr="002D41A0">
        <w:rPr>
          <w:sz w:val="22"/>
          <w:szCs w:val="22"/>
        </w:rPr>
        <w:t xml:space="preserve"> with  the following objective</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D14595">
        <w:rPr>
          <w:sz w:val="22"/>
          <w:szCs w:val="22"/>
        </w:rPr>
        <w:t>[1]</w:t>
      </w:r>
      <w:r w:rsidR="003A5F5B">
        <w:rPr>
          <w:sz w:val="22"/>
          <w:szCs w:val="22"/>
        </w:rPr>
        <w:fldChar w:fldCharType="end"/>
      </w:r>
      <w:r w:rsidR="002210D8" w:rsidRPr="002D41A0">
        <w:rPr>
          <w:sz w:val="22"/>
          <w:szCs w:val="22"/>
        </w:rPr>
        <w:t>:</w:t>
      </w:r>
    </w:p>
    <w:p w14:paraId="7668F060" w14:textId="1F833977" w:rsidR="002210D8" w:rsidRDefault="00490D2C" w:rsidP="00007750">
      <w:pPr>
        <w:pStyle w:val="ListParagraph"/>
        <w:numPr>
          <w:ilvl w:val="0"/>
          <w:numId w:val="18"/>
        </w:numPr>
        <w:ind w:leftChars="0"/>
        <w:rPr>
          <w:sz w:val="22"/>
          <w:szCs w:val="22"/>
        </w:rPr>
      </w:pPr>
      <w:r w:rsidRPr="002D41A0">
        <w:rPr>
          <w:sz w:val="22"/>
          <w:szCs w:val="22"/>
        </w:rPr>
        <w:t xml:space="preserve">finalize representative sub use cases for each use case for characterization and baseline performance evaluations. </w:t>
      </w:r>
    </w:p>
    <w:p w14:paraId="23585CC1" w14:textId="77777777" w:rsidR="003A5F5B" w:rsidRPr="003A5F5B" w:rsidRDefault="003A5F5B" w:rsidP="003A5F5B">
      <w:pPr>
        <w:pStyle w:val="ListParagraph"/>
        <w:numPr>
          <w:ilvl w:val="0"/>
          <w:numId w:val="18"/>
        </w:numPr>
        <w:ind w:leftChars="0"/>
        <w:rPr>
          <w:bCs/>
          <w:sz w:val="22"/>
          <w:szCs w:val="22"/>
        </w:rPr>
      </w:pPr>
      <w:r w:rsidRPr="003A5F5B">
        <w:rPr>
          <w:bCs/>
          <w:sz w:val="22"/>
          <w:szCs w:val="22"/>
        </w:rPr>
        <w:t>Assess potential specification impact, specifically for the agreed use cases in the final representative set and for a common framework:</w:t>
      </w:r>
    </w:p>
    <w:p w14:paraId="0FEB2EF5" w14:textId="77777777" w:rsidR="003A5F5B" w:rsidRPr="003A5F5B" w:rsidRDefault="003A5F5B" w:rsidP="003A5F5B">
      <w:pPr>
        <w:pStyle w:val="ListParagraph"/>
        <w:numPr>
          <w:ilvl w:val="1"/>
          <w:numId w:val="18"/>
        </w:numPr>
        <w:ind w:leftChars="0"/>
        <w:rPr>
          <w:bCs/>
          <w:sz w:val="22"/>
          <w:szCs w:val="22"/>
        </w:rPr>
      </w:pPr>
      <w:r w:rsidRPr="003A5F5B">
        <w:rPr>
          <w:bCs/>
          <w:sz w:val="22"/>
          <w:szCs w:val="22"/>
        </w:rPr>
        <w:t>PHY layer aspects, e.g., (RAN1)</w:t>
      </w:r>
    </w:p>
    <w:p w14:paraId="4C75347C" w14:textId="77777777" w:rsidR="003A5F5B" w:rsidRPr="003A5F5B" w:rsidRDefault="003A5F5B" w:rsidP="003A5F5B">
      <w:pPr>
        <w:pStyle w:val="ListParagraph"/>
        <w:numPr>
          <w:ilvl w:val="2"/>
          <w:numId w:val="18"/>
        </w:numPr>
        <w:ind w:leftChars="0"/>
        <w:rPr>
          <w:bCs/>
          <w:sz w:val="22"/>
          <w:szCs w:val="22"/>
        </w:rPr>
      </w:pPr>
      <w:r w:rsidRPr="003A5F5B">
        <w:rPr>
          <w:bCs/>
          <w:sz w:val="22"/>
          <w:szCs w:val="22"/>
        </w:rPr>
        <w:t>Consider aspects related to, e.g., the potential specification of the AI Model lifecycle management, and dataset construction for training, validation and test for the selected use cases</w:t>
      </w:r>
    </w:p>
    <w:p w14:paraId="08403C5C" w14:textId="0DE30D05" w:rsidR="003A5F5B" w:rsidRPr="003A5F5B" w:rsidRDefault="003A5F5B" w:rsidP="003A5F5B">
      <w:pPr>
        <w:pStyle w:val="ListParagraph"/>
        <w:numPr>
          <w:ilvl w:val="2"/>
          <w:numId w:val="18"/>
        </w:numPr>
        <w:ind w:leftChars="0"/>
        <w:rPr>
          <w:bCs/>
          <w:sz w:val="22"/>
          <w:szCs w:val="22"/>
        </w:rPr>
      </w:pPr>
      <w:r w:rsidRPr="003A5F5B">
        <w:rPr>
          <w:bCs/>
          <w:sz w:val="22"/>
          <w:szCs w:val="22"/>
        </w:rPr>
        <w:t>Use case and collaboration level specific specification impact, such as new signalling, means for training and validation data assistance, assistance information, measurement, and feedback</w:t>
      </w:r>
    </w:p>
    <w:p w14:paraId="0651D7B4" w14:textId="77777777" w:rsidR="002210D8" w:rsidRPr="002D41A0" w:rsidRDefault="002210D8" w:rsidP="00BB62DB">
      <w:pPr>
        <w:rPr>
          <w:sz w:val="22"/>
          <w:szCs w:val="22"/>
        </w:rPr>
      </w:pPr>
    </w:p>
    <w:p w14:paraId="5B71D2C5" w14:textId="7DE81CD9" w:rsidR="000A1890" w:rsidRPr="002D41A0" w:rsidRDefault="00D46443" w:rsidP="00BB62DB">
      <w:pPr>
        <w:rPr>
          <w:sz w:val="22"/>
          <w:szCs w:val="22"/>
        </w:rPr>
      </w:pPr>
      <w:r w:rsidRPr="002D41A0">
        <w:rPr>
          <w:sz w:val="22"/>
          <w:szCs w:val="22"/>
        </w:rPr>
        <w:t xml:space="preserve">In this contribution, we provide our views on </w:t>
      </w:r>
      <w:r w:rsidR="0045482E" w:rsidRPr="002D41A0">
        <w:rPr>
          <w:sz w:val="22"/>
          <w:szCs w:val="22"/>
        </w:rPr>
        <w:t>enhancement use cases and</w:t>
      </w:r>
      <w:r w:rsidR="00844C01" w:rsidRPr="002D41A0">
        <w:rPr>
          <w:sz w:val="22"/>
          <w:szCs w:val="22"/>
        </w:rPr>
        <w:t xml:space="preserve"> the</w:t>
      </w:r>
      <w:r w:rsidR="0045482E" w:rsidRPr="002D41A0">
        <w:rPr>
          <w:sz w:val="22"/>
          <w:szCs w:val="22"/>
        </w:rPr>
        <w:t xml:space="preserve"> potential spec</w:t>
      </w:r>
      <w:r w:rsidR="00844C01" w:rsidRPr="002D41A0">
        <w:rPr>
          <w:sz w:val="22"/>
          <w:szCs w:val="22"/>
        </w:rPr>
        <w:t>ification</w:t>
      </w:r>
      <w:r w:rsidR="0045482E" w:rsidRPr="002D41A0">
        <w:rPr>
          <w:sz w:val="22"/>
          <w:szCs w:val="22"/>
        </w:rPr>
        <w:t xml:space="preserve"> impact </w:t>
      </w:r>
      <w:r w:rsidR="00887784" w:rsidRPr="002D41A0">
        <w:rPr>
          <w:sz w:val="22"/>
          <w:szCs w:val="22"/>
        </w:rPr>
        <w:t>on AI/ML for positioning accuracy enhancement</w:t>
      </w:r>
      <w:r w:rsidRPr="002D41A0">
        <w:rPr>
          <w:sz w:val="22"/>
          <w:szCs w:val="22"/>
        </w:rPr>
        <w:t>.</w:t>
      </w:r>
    </w:p>
    <w:p w14:paraId="502D1B75" w14:textId="77777777" w:rsidR="005335F9" w:rsidRPr="005335F9" w:rsidRDefault="005335F9" w:rsidP="005335F9">
      <w:pPr>
        <w:rPr>
          <w:rFonts w:cs="Batang"/>
          <w:b/>
          <w:bCs/>
          <w:i/>
          <w:iCs/>
          <w:sz w:val="22"/>
          <w:szCs w:val="22"/>
          <w:lang w:eastAsia="en-US"/>
        </w:rPr>
      </w:pPr>
    </w:p>
    <w:p w14:paraId="0ABA9EA2" w14:textId="77777777" w:rsidR="00DA4FD3" w:rsidRDefault="00DA4FD3" w:rsidP="00A318E5">
      <w:pPr>
        <w:pStyle w:val="Heading1"/>
      </w:pPr>
      <w:r>
        <w:t>Training and Inference Specification Impact</w:t>
      </w:r>
    </w:p>
    <w:p w14:paraId="0C6E0A0F" w14:textId="6AF8750F" w:rsidR="00DA4FD3" w:rsidRPr="002D41A0" w:rsidRDefault="00DA4FD3" w:rsidP="00DA4FD3">
      <w:pPr>
        <w:rPr>
          <w:sz w:val="22"/>
          <w:szCs w:val="22"/>
        </w:rPr>
      </w:pPr>
      <w:r w:rsidRPr="002D41A0">
        <w:rPr>
          <w:sz w:val="22"/>
          <w:szCs w:val="22"/>
        </w:rPr>
        <w:t xml:space="preserve">In RAN1 </w:t>
      </w:r>
      <w:r w:rsidR="00FC3833">
        <w:rPr>
          <w:sz w:val="22"/>
          <w:szCs w:val="22"/>
        </w:rPr>
        <w:t>#</w:t>
      </w:r>
      <w:r w:rsidRPr="002D41A0">
        <w:rPr>
          <w:sz w:val="22"/>
          <w:szCs w:val="22"/>
        </w:rPr>
        <w:t>109-e, the following agreement was made</w:t>
      </w:r>
      <w:r w:rsidR="006F69E3">
        <w:rPr>
          <w:sz w:val="22"/>
          <w:szCs w:val="22"/>
        </w:rPr>
        <w:t xml:space="preserve"> </w:t>
      </w:r>
      <w:r w:rsidR="006F69E3">
        <w:rPr>
          <w:sz w:val="22"/>
          <w:szCs w:val="22"/>
        </w:rPr>
        <w:fldChar w:fldCharType="begin"/>
      </w:r>
      <w:r w:rsidR="006F69E3">
        <w:rPr>
          <w:sz w:val="22"/>
          <w:szCs w:val="22"/>
        </w:rPr>
        <w:instrText xml:space="preserve"> REF _Ref115352228 \r \h </w:instrText>
      </w:r>
      <w:r w:rsidR="006F69E3">
        <w:rPr>
          <w:sz w:val="22"/>
          <w:szCs w:val="22"/>
        </w:rPr>
      </w:r>
      <w:r w:rsidR="006F69E3">
        <w:rPr>
          <w:sz w:val="22"/>
          <w:szCs w:val="22"/>
        </w:rPr>
        <w:fldChar w:fldCharType="separate"/>
      </w:r>
      <w:r w:rsidR="00D14595">
        <w:rPr>
          <w:sz w:val="22"/>
          <w:szCs w:val="22"/>
        </w:rPr>
        <w:t>[3]</w:t>
      </w:r>
      <w:r w:rsidR="006F69E3">
        <w:rPr>
          <w:sz w:val="22"/>
          <w:szCs w:val="22"/>
        </w:rPr>
        <w:fldChar w:fldCharType="end"/>
      </w:r>
      <w:r w:rsidRPr="002D41A0">
        <w:rPr>
          <w:sz w:val="22"/>
          <w:szCs w:val="22"/>
        </w:rPr>
        <w:t>:</w:t>
      </w:r>
    </w:p>
    <w:tbl>
      <w:tblPr>
        <w:tblStyle w:val="TableGrid"/>
        <w:tblW w:w="0" w:type="auto"/>
        <w:tblLook w:val="04A0" w:firstRow="1" w:lastRow="0" w:firstColumn="1" w:lastColumn="0" w:noHBand="0" w:noVBand="1"/>
      </w:tblPr>
      <w:tblGrid>
        <w:gridCol w:w="9010"/>
      </w:tblGrid>
      <w:tr w:rsidR="00DA4FD3" w:rsidRPr="002D41A0" w14:paraId="5E629B5E" w14:textId="77777777" w:rsidTr="00DE377A">
        <w:tc>
          <w:tcPr>
            <w:tcW w:w="9010" w:type="dxa"/>
          </w:tcPr>
          <w:p w14:paraId="74849359" w14:textId="77777777" w:rsidR="00DA4FD3" w:rsidRPr="002D41A0" w:rsidRDefault="00DA4FD3" w:rsidP="00DE377A">
            <w:pPr>
              <w:rPr>
                <w:sz w:val="22"/>
                <w:szCs w:val="22"/>
                <w:lang w:eastAsia="x-none"/>
              </w:rPr>
            </w:pPr>
            <w:r w:rsidRPr="002D41A0">
              <w:rPr>
                <w:sz w:val="22"/>
                <w:szCs w:val="22"/>
                <w:lang w:eastAsia="x-none"/>
              </w:rPr>
              <w:t>From May 18</w:t>
            </w:r>
            <w:r w:rsidRPr="002D41A0">
              <w:rPr>
                <w:sz w:val="22"/>
                <w:szCs w:val="22"/>
                <w:vertAlign w:val="superscript"/>
                <w:lang w:eastAsia="x-none"/>
              </w:rPr>
              <w:t>th</w:t>
            </w:r>
            <w:r w:rsidRPr="002D41A0">
              <w:rPr>
                <w:sz w:val="22"/>
                <w:szCs w:val="22"/>
                <w:lang w:eastAsia="x-none"/>
              </w:rPr>
              <w:t xml:space="preserve"> GTW session</w:t>
            </w:r>
          </w:p>
          <w:p w14:paraId="1D15BC7D" w14:textId="77777777" w:rsidR="00DA4FD3" w:rsidRPr="002D41A0" w:rsidRDefault="00DA4FD3" w:rsidP="00DE377A">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65ECC453" w14:textId="77777777" w:rsidR="00DA4FD3" w:rsidRPr="002D41A0" w:rsidRDefault="00DA4FD3" w:rsidP="00DE377A">
            <w:pPr>
              <w:rPr>
                <w:sz w:val="22"/>
                <w:szCs w:val="22"/>
              </w:rPr>
            </w:pPr>
            <w:r w:rsidRPr="002D41A0">
              <w:rPr>
                <w:sz w:val="22"/>
                <w:szCs w:val="22"/>
              </w:rPr>
              <w:t>Study further on sub use cases and potential specification impact of AI/ML for positioning accuracy enhancement considering various identified collaboration levels.</w:t>
            </w:r>
          </w:p>
          <w:p w14:paraId="473497D7" w14:textId="77777777" w:rsidR="00DA4FD3" w:rsidRPr="002D41A0" w:rsidRDefault="00DA4FD3" w:rsidP="00DE377A">
            <w:pPr>
              <w:pStyle w:val="ListParagraph"/>
              <w:numPr>
                <w:ilvl w:val="0"/>
                <w:numId w:val="19"/>
              </w:numPr>
              <w:overflowPunct w:val="0"/>
              <w:autoSpaceDE w:val="0"/>
              <w:autoSpaceDN w:val="0"/>
              <w:adjustRightInd w:val="0"/>
              <w:spacing w:after="180"/>
              <w:ind w:leftChars="0"/>
              <w:contextualSpacing/>
              <w:jc w:val="left"/>
              <w:textAlignment w:val="baseline"/>
              <w:rPr>
                <w:sz w:val="22"/>
                <w:szCs w:val="22"/>
                <w:lang w:eastAsia="zh-CN"/>
              </w:rPr>
            </w:pPr>
            <w:r w:rsidRPr="002D41A0">
              <w:rPr>
                <w:sz w:val="22"/>
                <w:szCs w:val="22"/>
                <w:lang w:eastAsia="zh-CN"/>
              </w:rPr>
              <w:t>Companies are encouraged to identify positioning specific aspects on collaboration levels if any in agenda 9.2.4.2.</w:t>
            </w:r>
          </w:p>
          <w:p w14:paraId="47B1FE54" w14:textId="77777777" w:rsidR="00DA4FD3" w:rsidRPr="002D41A0" w:rsidRDefault="00DA4FD3" w:rsidP="00DE377A">
            <w:pPr>
              <w:pStyle w:val="ListParagraph"/>
              <w:numPr>
                <w:ilvl w:val="0"/>
                <w:numId w:val="19"/>
              </w:numPr>
              <w:overflowPunct w:val="0"/>
              <w:autoSpaceDE w:val="0"/>
              <w:autoSpaceDN w:val="0"/>
              <w:adjustRightInd w:val="0"/>
              <w:spacing w:after="180"/>
              <w:ind w:leftChars="0"/>
              <w:contextualSpacing/>
              <w:jc w:val="left"/>
              <w:textAlignment w:val="baseline"/>
              <w:rPr>
                <w:sz w:val="22"/>
                <w:szCs w:val="22"/>
                <w:lang w:eastAsia="zh-CN"/>
              </w:rPr>
            </w:pPr>
            <w:r w:rsidRPr="002D41A0">
              <w:rPr>
                <w:sz w:val="22"/>
                <w:szCs w:val="22"/>
                <w:lang w:eastAsia="zh-CN"/>
              </w:rPr>
              <w:t xml:space="preserve">Note1: terminology, notation and common framework of Network-UE collaboration levels are to be discussed in agenda 9.2.1 and expected to be applicable to AI/ML for positioning accuracy enhancement. </w:t>
            </w:r>
          </w:p>
          <w:p w14:paraId="1276B396" w14:textId="77777777" w:rsidR="00DA4FD3" w:rsidRPr="002D41A0" w:rsidRDefault="00DA4FD3" w:rsidP="00DE377A">
            <w:pPr>
              <w:pStyle w:val="ListParagraph"/>
              <w:numPr>
                <w:ilvl w:val="0"/>
                <w:numId w:val="19"/>
              </w:numPr>
              <w:overflowPunct w:val="0"/>
              <w:autoSpaceDE w:val="0"/>
              <w:autoSpaceDN w:val="0"/>
              <w:adjustRightInd w:val="0"/>
              <w:spacing w:after="180"/>
              <w:ind w:leftChars="0"/>
              <w:contextualSpacing/>
              <w:jc w:val="left"/>
              <w:textAlignment w:val="baseline"/>
              <w:rPr>
                <w:sz w:val="22"/>
                <w:szCs w:val="22"/>
                <w:lang w:eastAsia="zh-CN"/>
              </w:rPr>
            </w:pPr>
            <w:r w:rsidRPr="002D41A0">
              <w:rPr>
                <w:sz w:val="22"/>
                <w:szCs w:val="22"/>
                <w:lang w:eastAsia="zh-CN"/>
              </w:rPr>
              <w:t>Note2: not every collaboration level may be applicable to an AI/ML approach for a sub use case</w:t>
            </w:r>
          </w:p>
          <w:p w14:paraId="6ED43783" w14:textId="77777777" w:rsidR="00DA4FD3" w:rsidRPr="002D41A0" w:rsidRDefault="00DA4FD3" w:rsidP="00DE377A">
            <w:pPr>
              <w:rPr>
                <w:sz w:val="22"/>
                <w:szCs w:val="22"/>
              </w:rPr>
            </w:pPr>
          </w:p>
        </w:tc>
      </w:tr>
    </w:tbl>
    <w:p w14:paraId="07EF4BE1" w14:textId="77777777" w:rsidR="00DA4FD3" w:rsidRPr="002D41A0" w:rsidRDefault="00DA4FD3" w:rsidP="00DA4FD3">
      <w:pPr>
        <w:rPr>
          <w:sz w:val="22"/>
          <w:szCs w:val="22"/>
        </w:rPr>
      </w:pPr>
    </w:p>
    <w:p w14:paraId="753CD09C" w14:textId="66E3B66B" w:rsidR="00DA4FD3" w:rsidRDefault="00012EDC" w:rsidP="00DA4FD3">
      <w:pPr>
        <w:rPr>
          <w:sz w:val="22"/>
          <w:szCs w:val="22"/>
        </w:rPr>
      </w:pPr>
      <w:r>
        <w:rPr>
          <w:sz w:val="22"/>
          <w:szCs w:val="22"/>
        </w:rPr>
        <w:t>In RAN1 #110, the following agreement was made</w:t>
      </w:r>
      <w:r w:rsidR="006F69E3">
        <w:rPr>
          <w:sz w:val="22"/>
          <w:szCs w:val="22"/>
        </w:rPr>
        <w:t xml:space="preserve"> </w:t>
      </w:r>
      <w:r w:rsidR="006F69E3">
        <w:rPr>
          <w:sz w:val="22"/>
          <w:szCs w:val="22"/>
        </w:rPr>
        <w:fldChar w:fldCharType="begin"/>
      </w:r>
      <w:r w:rsidR="006F69E3">
        <w:rPr>
          <w:sz w:val="22"/>
          <w:szCs w:val="22"/>
        </w:rPr>
        <w:instrText xml:space="preserve"> REF _Ref115352234 \r \h </w:instrText>
      </w:r>
      <w:r w:rsidR="006F69E3">
        <w:rPr>
          <w:sz w:val="22"/>
          <w:szCs w:val="22"/>
        </w:rPr>
      </w:r>
      <w:r w:rsidR="006F69E3">
        <w:rPr>
          <w:sz w:val="22"/>
          <w:szCs w:val="22"/>
        </w:rPr>
        <w:fldChar w:fldCharType="separate"/>
      </w:r>
      <w:r w:rsidR="00D14595">
        <w:rPr>
          <w:sz w:val="22"/>
          <w:szCs w:val="22"/>
        </w:rPr>
        <w:t>[4]</w:t>
      </w:r>
      <w:r w:rsidR="006F69E3">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012EDC" w14:paraId="5BB9A46A" w14:textId="77777777" w:rsidTr="00012EDC">
        <w:tc>
          <w:tcPr>
            <w:tcW w:w="9010" w:type="dxa"/>
          </w:tcPr>
          <w:p w14:paraId="7BE55D9B" w14:textId="77777777" w:rsidR="00012EDC" w:rsidRPr="00012EDC" w:rsidRDefault="00012EDC" w:rsidP="00012EDC">
            <w:pPr>
              <w:rPr>
                <w:sz w:val="22"/>
                <w:szCs w:val="22"/>
                <w:highlight w:val="green"/>
              </w:rPr>
            </w:pPr>
            <w:r w:rsidRPr="00012EDC">
              <w:rPr>
                <w:sz w:val="22"/>
                <w:szCs w:val="22"/>
                <w:highlight w:val="green"/>
              </w:rPr>
              <w:t>Agreement</w:t>
            </w:r>
          </w:p>
          <w:p w14:paraId="2945011D" w14:textId="77777777" w:rsidR="00012EDC" w:rsidRPr="00012EDC" w:rsidRDefault="00012EDC" w:rsidP="00012EDC">
            <w:pPr>
              <w:rPr>
                <w:sz w:val="22"/>
                <w:szCs w:val="22"/>
              </w:rPr>
            </w:pPr>
            <w:r w:rsidRPr="00012EDC">
              <w:rPr>
                <w:sz w:val="22"/>
                <w:szCs w:val="22"/>
              </w:rPr>
              <w:t xml:space="preserve">Study aspects in terms of </w:t>
            </w:r>
            <w:r w:rsidRPr="00012EDC">
              <w:rPr>
                <w:sz w:val="22"/>
                <w:szCs w:val="22"/>
                <w:u w:val="single"/>
              </w:rPr>
              <w:t>potential benefit(s) and requirement(s)/specification impact(s) of AI/ML model training and inference in AI/ML for positioning accuracy enhancemen</w:t>
            </w:r>
            <w:r w:rsidRPr="00012EDC">
              <w:rPr>
                <w:sz w:val="22"/>
                <w:szCs w:val="22"/>
              </w:rPr>
              <w:t>t considering at least</w:t>
            </w:r>
          </w:p>
          <w:p w14:paraId="57488E79" w14:textId="77777777" w:rsidR="00012EDC" w:rsidRPr="00012EDC" w:rsidRDefault="00012EDC" w:rsidP="00012EDC">
            <w:pPr>
              <w:pStyle w:val="ListParagraph"/>
              <w:numPr>
                <w:ilvl w:val="0"/>
                <w:numId w:val="21"/>
              </w:numPr>
              <w:ind w:leftChars="0"/>
              <w:jc w:val="left"/>
              <w:rPr>
                <w:rFonts w:ascii="Times New Roman" w:hAnsi="Times New Roman"/>
                <w:sz w:val="22"/>
                <w:szCs w:val="22"/>
                <w:lang w:eastAsia="zh-CN"/>
              </w:rPr>
            </w:pPr>
            <w:r w:rsidRPr="00012EDC">
              <w:rPr>
                <w:rFonts w:ascii="Times New Roman" w:hAnsi="Times New Roman"/>
                <w:sz w:val="22"/>
                <w:szCs w:val="22"/>
                <w:lang w:eastAsia="zh-CN"/>
              </w:rPr>
              <w:lastRenderedPageBreak/>
              <w:t>UE-side or Network-side training</w:t>
            </w:r>
          </w:p>
          <w:p w14:paraId="158EA91A" w14:textId="77777777" w:rsidR="00012EDC" w:rsidRPr="00012EDC" w:rsidRDefault="00012EDC" w:rsidP="00012EDC">
            <w:pPr>
              <w:pStyle w:val="ListParagraph"/>
              <w:numPr>
                <w:ilvl w:val="0"/>
                <w:numId w:val="21"/>
              </w:numPr>
              <w:ind w:leftChars="0"/>
              <w:jc w:val="left"/>
              <w:rPr>
                <w:rFonts w:ascii="Times New Roman" w:hAnsi="Times New Roman"/>
                <w:sz w:val="22"/>
                <w:szCs w:val="22"/>
                <w:lang w:eastAsia="zh-CN"/>
              </w:rPr>
            </w:pPr>
            <w:r w:rsidRPr="00012EDC">
              <w:rPr>
                <w:rFonts w:ascii="Times New Roman" w:hAnsi="Times New Roman"/>
                <w:sz w:val="22"/>
                <w:szCs w:val="22"/>
                <w:lang w:eastAsia="zh-CN"/>
              </w:rPr>
              <w:t>UE-side or Network-side inference</w:t>
            </w:r>
          </w:p>
          <w:p w14:paraId="1CFA0890" w14:textId="77777777" w:rsidR="00012EDC" w:rsidRPr="00012EDC" w:rsidRDefault="00012EDC" w:rsidP="00012EDC">
            <w:pPr>
              <w:pStyle w:val="ListParagraph"/>
              <w:numPr>
                <w:ilvl w:val="1"/>
                <w:numId w:val="21"/>
              </w:numPr>
              <w:ind w:leftChars="0"/>
              <w:jc w:val="left"/>
              <w:rPr>
                <w:rFonts w:ascii="Times New Roman" w:hAnsi="Times New Roman"/>
                <w:sz w:val="22"/>
                <w:szCs w:val="22"/>
                <w:lang w:eastAsia="zh-CN"/>
              </w:rPr>
            </w:pPr>
            <w:r w:rsidRPr="00012EDC">
              <w:rPr>
                <w:rFonts w:ascii="Times New Roman" w:hAnsi="Times New Roman"/>
                <w:sz w:val="22"/>
                <w:szCs w:val="22"/>
                <w:lang w:eastAsia="zh-CN"/>
              </w:rPr>
              <w:t>Note: model inference at both UE and network side is not precluded where proponent(s) are encouraged to clarify their AI/ML approaches</w:t>
            </w:r>
          </w:p>
          <w:p w14:paraId="3F27460B" w14:textId="70FAF4C1" w:rsidR="00012EDC" w:rsidRPr="00012EDC" w:rsidRDefault="00012EDC" w:rsidP="00012EDC">
            <w:pPr>
              <w:pStyle w:val="ListParagraph"/>
              <w:ind w:leftChars="0" w:left="0"/>
              <w:rPr>
                <w:rFonts w:ascii="Times New Roman" w:hAnsi="Times New Roman"/>
                <w:sz w:val="22"/>
                <w:szCs w:val="22"/>
                <w:lang w:eastAsia="zh-CN"/>
              </w:rPr>
            </w:pPr>
            <w:r w:rsidRPr="00012EDC">
              <w:rPr>
                <w:rFonts w:ascii="Times New Roman" w:hAnsi="Times New Roman"/>
                <w:sz w:val="22"/>
                <w:szCs w:val="22"/>
                <w:lang w:eastAsia="zh-CN"/>
              </w:rPr>
              <w:t>Note:</w:t>
            </w:r>
            <w:r w:rsidR="007E7421">
              <w:rPr>
                <w:rFonts w:ascii="Times New Roman" w:hAnsi="Times New Roman"/>
                <w:sz w:val="22"/>
                <w:szCs w:val="22"/>
                <w:lang w:eastAsia="zh-CN"/>
              </w:rPr>
              <w:t xml:space="preserve">  </w:t>
            </w:r>
            <w:r w:rsidRPr="00012EDC">
              <w:rPr>
                <w:rFonts w:ascii="Times New Roman" w:hAnsi="Times New Roman"/>
                <w:sz w:val="22"/>
                <w:szCs w:val="22"/>
                <w:lang w:eastAsia="zh-CN"/>
              </w:rPr>
              <w:t xml:space="preserve"> companies are encouraged to clarify aspects of their proposed AI/ML approaches for positioning when AI/ML model training and inference are not performed at the same entity </w:t>
            </w:r>
          </w:p>
          <w:p w14:paraId="0D4CF0AC" w14:textId="77777777" w:rsidR="00012EDC" w:rsidRDefault="00012EDC" w:rsidP="00DA4FD3">
            <w:pPr>
              <w:rPr>
                <w:sz w:val="22"/>
                <w:szCs w:val="22"/>
              </w:rPr>
            </w:pPr>
          </w:p>
        </w:tc>
      </w:tr>
    </w:tbl>
    <w:p w14:paraId="033DDF1C" w14:textId="68A975A1" w:rsidR="00012EDC" w:rsidRDefault="00012EDC" w:rsidP="00DA4FD3">
      <w:pPr>
        <w:rPr>
          <w:sz w:val="22"/>
          <w:szCs w:val="22"/>
        </w:rPr>
      </w:pPr>
    </w:p>
    <w:p w14:paraId="48128033" w14:textId="7673DF37" w:rsidR="00A0231B" w:rsidRDefault="00A0231B" w:rsidP="00DA4FD3">
      <w:pPr>
        <w:rPr>
          <w:sz w:val="22"/>
          <w:szCs w:val="22"/>
        </w:rPr>
      </w:pPr>
      <w:r>
        <w:rPr>
          <w:sz w:val="22"/>
          <w:szCs w:val="22"/>
        </w:rPr>
        <w:t>In RAN1 110</w:t>
      </w:r>
      <w:r w:rsidR="00A318E5">
        <w:rPr>
          <w:sz w:val="22"/>
          <w:szCs w:val="22"/>
        </w:rPr>
        <w:t>-bis</w:t>
      </w:r>
      <w:r>
        <w:rPr>
          <w:sz w:val="22"/>
          <w:szCs w:val="22"/>
        </w:rPr>
        <w:t>, the following agreement was reached</w:t>
      </w:r>
      <w:r w:rsidR="007E7421">
        <w:rPr>
          <w:sz w:val="22"/>
          <w:szCs w:val="22"/>
        </w:rPr>
        <w:t xml:space="preserve"> on the different cases</w:t>
      </w:r>
      <w:r w:rsidR="00A318E5">
        <w:rPr>
          <w:sz w:val="22"/>
          <w:szCs w:val="22"/>
        </w:rPr>
        <w:t xml:space="preserve"> </w:t>
      </w:r>
      <w:r w:rsidR="00A318E5">
        <w:rPr>
          <w:sz w:val="22"/>
          <w:szCs w:val="22"/>
        </w:rPr>
        <w:fldChar w:fldCharType="begin"/>
      </w:r>
      <w:r w:rsidR="00A318E5">
        <w:rPr>
          <w:sz w:val="22"/>
          <w:szCs w:val="22"/>
        </w:rPr>
        <w:instrText xml:space="preserve"> REF _Ref118395413 \r \h </w:instrText>
      </w:r>
      <w:r w:rsidR="00A318E5">
        <w:rPr>
          <w:sz w:val="22"/>
          <w:szCs w:val="22"/>
        </w:rPr>
      </w:r>
      <w:r w:rsidR="00A318E5">
        <w:rPr>
          <w:sz w:val="22"/>
          <w:szCs w:val="22"/>
        </w:rPr>
        <w:fldChar w:fldCharType="separate"/>
      </w:r>
      <w:r w:rsidR="00A318E5">
        <w:rPr>
          <w:sz w:val="22"/>
          <w:szCs w:val="22"/>
        </w:rPr>
        <w:t>[5]</w:t>
      </w:r>
      <w:r w:rsidR="00A318E5">
        <w:rPr>
          <w:sz w:val="22"/>
          <w:szCs w:val="22"/>
        </w:rPr>
        <w:fldChar w:fldCharType="end"/>
      </w:r>
      <w:r>
        <w:rPr>
          <w:sz w:val="22"/>
          <w:szCs w:val="22"/>
        </w:rPr>
        <w:t>:</w:t>
      </w:r>
    </w:p>
    <w:p w14:paraId="783F6D7B" w14:textId="3457F980" w:rsidR="00A0231B" w:rsidRDefault="00A0231B" w:rsidP="00DA4FD3">
      <w:pPr>
        <w:rPr>
          <w:sz w:val="22"/>
          <w:szCs w:val="22"/>
        </w:rPr>
      </w:pPr>
    </w:p>
    <w:tbl>
      <w:tblPr>
        <w:tblStyle w:val="TableGrid"/>
        <w:tblW w:w="0" w:type="auto"/>
        <w:tblLook w:val="04A0" w:firstRow="1" w:lastRow="0" w:firstColumn="1" w:lastColumn="0" w:noHBand="0" w:noVBand="1"/>
      </w:tblPr>
      <w:tblGrid>
        <w:gridCol w:w="9010"/>
      </w:tblGrid>
      <w:tr w:rsidR="00A0231B" w14:paraId="07E9DD62" w14:textId="77777777" w:rsidTr="00A0231B">
        <w:tc>
          <w:tcPr>
            <w:tcW w:w="9010" w:type="dxa"/>
          </w:tcPr>
          <w:p w14:paraId="31DE9F7E" w14:textId="77777777" w:rsidR="00A0231B" w:rsidRDefault="00A0231B" w:rsidP="00A0231B">
            <w:pPr>
              <w:rPr>
                <w:rFonts w:eastAsia="DengXian"/>
                <w:highlight w:val="green"/>
              </w:rPr>
            </w:pPr>
            <w:r>
              <w:rPr>
                <w:rFonts w:eastAsia="DengXian" w:hint="eastAsia"/>
                <w:highlight w:val="green"/>
              </w:rPr>
              <w:t>A</w:t>
            </w:r>
            <w:r>
              <w:rPr>
                <w:rFonts w:eastAsia="DengXian"/>
                <w:highlight w:val="green"/>
              </w:rPr>
              <w:t>greement</w:t>
            </w:r>
          </w:p>
          <w:p w14:paraId="449962AA" w14:textId="77777777" w:rsidR="00A0231B" w:rsidRPr="00A0231B" w:rsidRDefault="00A0231B" w:rsidP="00A0231B">
            <w:pPr>
              <w:numPr>
                <w:ilvl w:val="0"/>
                <w:numId w:val="26"/>
              </w:numPr>
              <w:jc w:val="left"/>
              <w:rPr>
                <w:sz w:val="22"/>
                <w:szCs w:val="22"/>
                <w:lang w:eastAsia="x-none"/>
              </w:rPr>
            </w:pPr>
            <w:r w:rsidRPr="00A0231B">
              <w:rPr>
                <w:sz w:val="22"/>
                <w:szCs w:val="22"/>
                <w:lang w:eastAsia="x-none"/>
              </w:rPr>
              <w:t>Model in</w:t>
            </w:r>
          </w:p>
          <w:p w14:paraId="4B6AEEF2" w14:textId="77777777" w:rsidR="00A0231B" w:rsidRPr="00A0231B" w:rsidRDefault="00A0231B" w:rsidP="00A0231B">
            <w:pPr>
              <w:pStyle w:val="ListParagraph"/>
              <w:numPr>
                <w:ilvl w:val="0"/>
                <w:numId w:val="22"/>
              </w:numPr>
              <w:ind w:leftChars="0"/>
              <w:jc w:val="left"/>
              <w:rPr>
                <w:sz w:val="22"/>
                <w:szCs w:val="22"/>
              </w:rPr>
            </w:pPr>
            <w:r w:rsidRPr="00A0231B">
              <w:rPr>
                <w:sz w:val="22"/>
                <w:szCs w:val="22"/>
              </w:rPr>
              <w:t>Case 1: UE-based positioning with UE-side model, direct AI/ML or AI/ML assisted positioning</w:t>
            </w:r>
          </w:p>
          <w:p w14:paraId="605D95ED" w14:textId="77777777" w:rsidR="00A0231B" w:rsidRPr="00A0231B" w:rsidRDefault="00A0231B" w:rsidP="00A0231B">
            <w:pPr>
              <w:pStyle w:val="ListParagraph"/>
              <w:numPr>
                <w:ilvl w:val="0"/>
                <w:numId w:val="25"/>
              </w:numPr>
              <w:overflowPunct w:val="0"/>
              <w:autoSpaceDE w:val="0"/>
              <w:autoSpaceDN w:val="0"/>
              <w:adjustRightInd w:val="0"/>
              <w:spacing w:after="180"/>
              <w:ind w:leftChars="0"/>
              <w:contextualSpacing/>
              <w:jc w:val="left"/>
              <w:textAlignment w:val="baseline"/>
              <w:rPr>
                <w:sz w:val="22"/>
                <w:szCs w:val="22"/>
              </w:rPr>
            </w:pPr>
            <w:r w:rsidRPr="00A0231B">
              <w:rPr>
                <w:sz w:val="22"/>
                <w:szCs w:val="22"/>
              </w:rPr>
              <w:t>Case 2a: UE-assisted/LMF-based positioning with UE-side model, AI/ML assisted positioning</w:t>
            </w:r>
          </w:p>
          <w:p w14:paraId="014D810A" w14:textId="77777777" w:rsidR="00A0231B" w:rsidRPr="00A0231B" w:rsidRDefault="00A0231B" w:rsidP="00A0231B">
            <w:pPr>
              <w:pStyle w:val="ListParagraph"/>
              <w:numPr>
                <w:ilvl w:val="0"/>
                <w:numId w:val="25"/>
              </w:numPr>
              <w:overflowPunct w:val="0"/>
              <w:autoSpaceDE w:val="0"/>
              <w:autoSpaceDN w:val="0"/>
              <w:adjustRightInd w:val="0"/>
              <w:spacing w:after="180"/>
              <w:ind w:leftChars="0"/>
              <w:contextualSpacing/>
              <w:jc w:val="left"/>
              <w:textAlignment w:val="baseline"/>
              <w:rPr>
                <w:sz w:val="22"/>
                <w:szCs w:val="22"/>
              </w:rPr>
            </w:pPr>
            <w:r w:rsidRPr="00A0231B">
              <w:rPr>
                <w:sz w:val="22"/>
                <w:szCs w:val="22"/>
              </w:rPr>
              <w:t>Case 2b: UE-assisted/LMF-based positioning with LMF-side model, direct AI/ML positioning</w:t>
            </w:r>
          </w:p>
          <w:p w14:paraId="155C0B3E" w14:textId="77777777" w:rsidR="00A0231B" w:rsidRPr="00A0231B" w:rsidRDefault="00A0231B" w:rsidP="00A0231B">
            <w:pPr>
              <w:pStyle w:val="ListParagraph"/>
              <w:numPr>
                <w:ilvl w:val="0"/>
                <w:numId w:val="25"/>
              </w:numPr>
              <w:overflowPunct w:val="0"/>
              <w:autoSpaceDE w:val="0"/>
              <w:autoSpaceDN w:val="0"/>
              <w:adjustRightInd w:val="0"/>
              <w:spacing w:after="180"/>
              <w:ind w:leftChars="0"/>
              <w:contextualSpacing/>
              <w:jc w:val="left"/>
              <w:textAlignment w:val="baseline"/>
              <w:rPr>
                <w:sz w:val="22"/>
                <w:szCs w:val="22"/>
              </w:rPr>
            </w:pPr>
            <w:r w:rsidRPr="00A0231B">
              <w:rPr>
                <w:sz w:val="22"/>
                <w:szCs w:val="22"/>
              </w:rPr>
              <w:t xml:space="preserve">Case 3a: NG-RAN node assisted positioning with </w:t>
            </w:r>
            <w:proofErr w:type="spellStart"/>
            <w:r w:rsidRPr="00A0231B">
              <w:rPr>
                <w:sz w:val="22"/>
                <w:szCs w:val="22"/>
              </w:rPr>
              <w:t>gNB</w:t>
            </w:r>
            <w:proofErr w:type="spellEnd"/>
            <w:r w:rsidRPr="00A0231B">
              <w:rPr>
                <w:sz w:val="22"/>
                <w:szCs w:val="22"/>
              </w:rPr>
              <w:t>-side model, AI/ML assisted positioning</w:t>
            </w:r>
          </w:p>
          <w:p w14:paraId="0727FC41" w14:textId="77777777" w:rsidR="00A0231B" w:rsidRPr="00A0231B" w:rsidRDefault="00A0231B" w:rsidP="00A0231B">
            <w:pPr>
              <w:pStyle w:val="ListParagraph"/>
              <w:numPr>
                <w:ilvl w:val="0"/>
                <w:numId w:val="25"/>
              </w:numPr>
              <w:overflowPunct w:val="0"/>
              <w:autoSpaceDE w:val="0"/>
              <w:autoSpaceDN w:val="0"/>
              <w:adjustRightInd w:val="0"/>
              <w:spacing w:after="180"/>
              <w:ind w:leftChars="0"/>
              <w:contextualSpacing/>
              <w:jc w:val="left"/>
              <w:textAlignment w:val="baseline"/>
              <w:rPr>
                <w:sz w:val="22"/>
                <w:szCs w:val="22"/>
              </w:rPr>
            </w:pPr>
            <w:r w:rsidRPr="00A0231B">
              <w:rPr>
                <w:sz w:val="22"/>
                <w:szCs w:val="22"/>
              </w:rPr>
              <w:t>Case 3b: NG-RAN node assisted positioning with LMF-side model, direct AI/ML positioning</w:t>
            </w:r>
          </w:p>
          <w:p w14:paraId="3B31FDFE" w14:textId="77777777" w:rsidR="00A0231B" w:rsidRDefault="00A0231B" w:rsidP="00DA4FD3">
            <w:pPr>
              <w:rPr>
                <w:sz w:val="22"/>
                <w:szCs w:val="22"/>
              </w:rPr>
            </w:pPr>
          </w:p>
        </w:tc>
      </w:tr>
    </w:tbl>
    <w:p w14:paraId="2E0B7A0B" w14:textId="77777777" w:rsidR="00A0231B" w:rsidRDefault="00A0231B" w:rsidP="00DA4FD3">
      <w:pPr>
        <w:rPr>
          <w:sz w:val="22"/>
          <w:szCs w:val="22"/>
        </w:rPr>
      </w:pPr>
    </w:p>
    <w:p w14:paraId="38F148B9" w14:textId="77777777" w:rsidR="00A0231B" w:rsidRPr="002D41A0" w:rsidRDefault="00A0231B" w:rsidP="00DA4FD3">
      <w:pPr>
        <w:rPr>
          <w:sz w:val="22"/>
          <w:szCs w:val="22"/>
        </w:rPr>
      </w:pPr>
    </w:p>
    <w:p w14:paraId="1B22629F" w14:textId="3FDFA5B9" w:rsidR="00C249B7" w:rsidRDefault="00365783" w:rsidP="00DA4FD3">
      <w:pPr>
        <w:rPr>
          <w:sz w:val="22"/>
          <w:szCs w:val="22"/>
        </w:rPr>
      </w:pPr>
      <w:r>
        <w:rPr>
          <w:color w:val="000000" w:themeColor="text1"/>
          <w:sz w:val="22"/>
          <w:szCs w:val="22"/>
        </w:rPr>
        <w:t xml:space="preserve">A </w:t>
      </w:r>
      <w:r w:rsidRPr="00C249B7">
        <w:rPr>
          <w:color w:val="000000" w:themeColor="text1"/>
          <w:sz w:val="22"/>
          <w:szCs w:val="22"/>
        </w:rPr>
        <w:t xml:space="preserve"> one-sided AI-model with model inference at either the UE-side (UE-based positioning) or at the network side (LMF based/UE assisted positioning or LMF based/NG-RAN assisted positioning)</w:t>
      </w:r>
      <w:r>
        <w:rPr>
          <w:color w:val="000000" w:themeColor="text1"/>
          <w:sz w:val="22"/>
          <w:szCs w:val="22"/>
        </w:rPr>
        <w:t xml:space="preserve"> is sufficient for AI/ML based positioning</w:t>
      </w:r>
      <w:r w:rsidRPr="00C249B7">
        <w:rPr>
          <w:color w:val="000000" w:themeColor="text1"/>
          <w:sz w:val="22"/>
          <w:szCs w:val="22"/>
        </w:rPr>
        <w:t xml:space="preserve">. </w:t>
      </w:r>
      <w:r w:rsidRPr="00C249B7">
        <w:rPr>
          <w:sz w:val="22"/>
          <w:szCs w:val="22"/>
        </w:rPr>
        <w:t xml:space="preserve"> </w:t>
      </w:r>
      <w:r w:rsidR="00A0231B">
        <w:rPr>
          <w:sz w:val="22"/>
          <w:szCs w:val="22"/>
        </w:rPr>
        <w:t>T</w:t>
      </w:r>
      <w:r w:rsidRPr="00C249B7">
        <w:rPr>
          <w:sz w:val="22"/>
          <w:szCs w:val="22"/>
        </w:rPr>
        <w:t>he training can take place at either side with the resulting model used at the side at which it is trained or  transferred</w:t>
      </w:r>
      <w:r w:rsidR="00A0231B">
        <w:rPr>
          <w:sz w:val="22"/>
          <w:szCs w:val="22"/>
        </w:rPr>
        <w:t xml:space="preserve"> to the</w:t>
      </w:r>
      <w:r w:rsidRPr="00C249B7">
        <w:rPr>
          <w:sz w:val="22"/>
          <w:szCs w:val="22"/>
        </w:rPr>
        <w:t xml:space="preserve"> other side. </w:t>
      </w:r>
      <w:r>
        <w:rPr>
          <w:sz w:val="22"/>
          <w:szCs w:val="22"/>
        </w:rPr>
        <w:t>Ideally</w:t>
      </w:r>
      <w:r w:rsidR="00DA4FD3" w:rsidRPr="002D41A0">
        <w:rPr>
          <w:sz w:val="22"/>
          <w:szCs w:val="22"/>
        </w:rPr>
        <w:t xml:space="preserve">, training and inference </w:t>
      </w:r>
      <w:r>
        <w:rPr>
          <w:sz w:val="22"/>
          <w:szCs w:val="22"/>
        </w:rPr>
        <w:t>should occur</w:t>
      </w:r>
      <w:r w:rsidR="00DA4FD3" w:rsidRPr="002D41A0">
        <w:rPr>
          <w:sz w:val="22"/>
          <w:szCs w:val="22"/>
        </w:rPr>
        <w:t xml:space="preserve"> at </w:t>
      </w:r>
      <w:r>
        <w:rPr>
          <w:sz w:val="22"/>
          <w:szCs w:val="22"/>
        </w:rPr>
        <w:t>one side, (</w:t>
      </w:r>
      <w:r w:rsidR="00DA4FD3" w:rsidRPr="002D41A0">
        <w:rPr>
          <w:sz w:val="22"/>
          <w:szCs w:val="22"/>
        </w:rPr>
        <w:t xml:space="preserve">either the </w:t>
      </w:r>
      <w:proofErr w:type="spellStart"/>
      <w:r w:rsidR="00DA4FD3" w:rsidRPr="002D41A0">
        <w:rPr>
          <w:sz w:val="22"/>
          <w:szCs w:val="22"/>
        </w:rPr>
        <w:t>gNB</w:t>
      </w:r>
      <w:proofErr w:type="spellEnd"/>
      <w:r w:rsidR="00DA4FD3" w:rsidRPr="002D41A0">
        <w:rPr>
          <w:sz w:val="22"/>
          <w:szCs w:val="22"/>
        </w:rPr>
        <w:t>/LMF or at the UE</w:t>
      </w:r>
      <w:r>
        <w:rPr>
          <w:sz w:val="22"/>
          <w:szCs w:val="22"/>
        </w:rPr>
        <w:t>)</w:t>
      </w:r>
      <w:r w:rsidR="00DA4FD3" w:rsidRPr="002D41A0">
        <w:rPr>
          <w:sz w:val="22"/>
          <w:szCs w:val="22"/>
        </w:rPr>
        <w:t>.</w:t>
      </w:r>
      <w:r w:rsidR="00012EDC">
        <w:rPr>
          <w:sz w:val="22"/>
          <w:szCs w:val="22"/>
        </w:rPr>
        <w:t xml:space="preserve"> This eliminates the need for model transfer</w:t>
      </w:r>
      <w:r w:rsidR="00C249B7">
        <w:rPr>
          <w:sz w:val="22"/>
          <w:szCs w:val="22"/>
        </w:rPr>
        <w:t>/deployment</w:t>
      </w:r>
      <w:r w:rsidR="00012EDC">
        <w:rPr>
          <w:sz w:val="22"/>
          <w:szCs w:val="22"/>
        </w:rPr>
        <w:t xml:space="preserve"> between the UE and Network or vice-versa. </w:t>
      </w:r>
    </w:p>
    <w:p w14:paraId="707742FA" w14:textId="77777777" w:rsidR="00012EDC" w:rsidRDefault="00012EDC" w:rsidP="00DA4FD3">
      <w:pPr>
        <w:rPr>
          <w:sz w:val="22"/>
          <w:szCs w:val="22"/>
        </w:rPr>
      </w:pPr>
    </w:p>
    <w:p w14:paraId="391BDAB2" w14:textId="24304329" w:rsidR="00DA4FD3" w:rsidRPr="002D41A0" w:rsidRDefault="007E7421" w:rsidP="00DA4FD3">
      <w:pPr>
        <w:rPr>
          <w:sz w:val="22"/>
          <w:szCs w:val="22"/>
        </w:rPr>
      </w:pPr>
      <w:r>
        <w:rPr>
          <w:sz w:val="22"/>
          <w:szCs w:val="22"/>
        </w:rPr>
        <w:t>UE-based positioning with t</w:t>
      </w:r>
      <w:r w:rsidR="00DA4FD3" w:rsidRPr="002D41A0">
        <w:rPr>
          <w:sz w:val="22"/>
          <w:szCs w:val="22"/>
        </w:rPr>
        <w:t xml:space="preserve">raining and inference at the UE </w:t>
      </w:r>
      <w:r w:rsidR="00012EDC">
        <w:rPr>
          <w:sz w:val="22"/>
          <w:szCs w:val="22"/>
        </w:rPr>
        <w:t xml:space="preserve">(UE-side training + UE-side inference) </w:t>
      </w:r>
      <w:r w:rsidR="00DA4FD3" w:rsidRPr="002D41A0">
        <w:rPr>
          <w:sz w:val="22"/>
          <w:szCs w:val="22"/>
        </w:rPr>
        <w:t xml:space="preserve">allows </w:t>
      </w:r>
      <w:r>
        <w:rPr>
          <w:sz w:val="22"/>
          <w:szCs w:val="22"/>
        </w:rPr>
        <w:t>for UE</w:t>
      </w:r>
      <w:r w:rsidR="00DA4FD3" w:rsidRPr="002D41A0">
        <w:rPr>
          <w:sz w:val="22"/>
          <w:szCs w:val="22"/>
        </w:rPr>
        <w:t xml:space="preserve"> privacy</w:t>
      </w:r>
      <w:r>
        <w:rPr>
          <w:sz w:val="22"/>
          <w:szCs w:val="22"/>
        </w:rPr>
        <w:t xml:space="preserve"> which may be important in some applications or scenarios. As such, our preference is for Case 1 support with the possibility of training data acquired by the network being sent to the UE. </w:t>
      </w:r>
    </w:p>
    <w:p w14:paraId="7CA1B966" w14:textId="01E58E17" w:rsidR="00DA4FD3" w:rsidRDefault="00DA4FD3" w:rsidP="00DA4FD3">
      <w:pPr>
        <w:rPr>
          <w:sz w:val="22"/>
          <w:szCs w:val="22"/>
        </w:rPr>
      </w:pPr>
    </w:p>
    <w:p w14:paraId="72688620" w14:textId="047D3258" w:rsidR="00012EDC" w:rsidRPr="00012EDC" w:rsidRDefault="00012EDC" w:rsidP="00012EDC">
      <w:pPr>
        <w:rPr>
          <w:b/>
          <w:bCs/>
          <w:i/>
          <w:iCs/>
          <w:sz w:val="22"/>
          <w:szCs w:val="22"/>
        </w:rPr>
      </w:pPr>
      <w:r w:rsidRPr="00012EDC">
        <w:rPr>
          <w:b/>
          <w:bCs/>
          <w:i/>
          <w:iCs/>
          <w:sz w:val="22"/>
          <w:szCs w:val="22"/>
        </w:rPr>
        <w:t xml:space="preserve">Proposal </w:t>
      </w:r>
      <w:r w:rsidR="00A318E5">
        <w:rPr>
          <w:b/>
          <w:bCs/>
          <w:i/>
          <w:iCs/>
          <w:sz w:val="22"/>
          <w:szCs w:val="22"/>
        </w:rPr>
        <w:t>1</w:t>
      </w:r>
      <w:r w:rsidRPr="00012EDC">
        <w:rPr>
          <w:b/>
          <w:bCs/>
          <w:i/>
          <w:iCs/>
          <w:sz w:val="22"/>
          <w:szCs w:val="22"/>
        </w:rPr>
        <w:t xml:space="preserve">: For both direct AI/ML positioning and AI/ML assisted positioning, a one-sided AI model is sufficient with training and inference occurring at either the </w:t>
      </w:r>
      <w:proofErr w:type="spellStart"/>
      <w:r w:rsidRPr="00012EDC">
        <w:rPr>
          <w:b/>
          <w:bCs/>
          <w:i/>
          <w:iCs/>
          <w:sz w:val="22"/>
          <w:szCs w:val="22"/>
        </w:rPr>
        <w:t>gNB</w:t>
      </w:r>
      <w:proofErr w:type="spellEnd"/>
      <w:r w:rsidRPr="00012EDC">
        <w:rPr>
          <w:b/>
          <w:bCs/>
          <w:i/>
          <w:iCs/>
          <w:sz w:val="22"/>
          <w:szCs w:val="22"/>
        </w:rPr>
        <w:t xml:space="preserve">/LMF or at the UE. This eliminates the need for model transfer between the UE and Network or vice-versa. </w:t>
      </w:r>
    </w:p>
    <w:p w14:paraId="6E919DFF" w14:textId="2EEE71A9" w:rsidR="00DA4FD3" w:rsidRPr="00012EDC" w:rsidRDefault="00DA4FD3" w:rsidP="00DA4FD3">
      <w:pPr>
        <w:rPr>
          <w:b/>
          <w:bCs/>
          <w:i/>
          <w:iCs/>
          <w:sz w:val="22"/>
          <w:szCs w:val="22"/>
        </w:rPr>
      </w:pPr>
    </w:p>
    <w:p w14:paraId="40547A4B" w14:textId="0B70D6FB" w:rsidR="007E7421" w:rsidRPr="007E7421" w:rsidRDefault="00DA4FD3" w:rsidP="007E7421">
      <w:pPr>
        <w:pStyle w:val="0Maintext"/>
        <w:ind w:firstLine="0"/>
        <w:rPr>
          <w:b/>
          <w:bCs/>
          <w:i/>
          <w:iCs/>
          <w:szCs w:val="22"/>
        </w:rPr>
      </w:pPr>
      <w:r w:rsidRPr="00012EDC">
        <w:rPr>
          <w:b/>
          <w:bCs/>
          <w:i/>
          <w:iCs/>
          <w:szCs w:val="22"/>
          <w:lang w:val="en-US"/>
        </w:rPr>
        <w:t xml:space="preserve">Proposal </w:t>
      </w:r>
      <w:r w:rsidR="00A318E5">
        <w:rPr>
          <w:b/>
          <w:bCs/>
          <w:i/>
          <w:iCs/>
          <w:szCs w:val="22"/>
          <w:lang w:val="en-US"/>
        </w:rPr>
        <w:t>2</w:t>
      </w:r>
      <w:r w:rsidRPr="00012EDC">
        <w:rPr>
          <w:b/>
          <w:bCs/>
          <w:i/>
          <w:iCs/>
          <w:szCs w:val="22"/>
          <w:lang w:val="en-US"/>
        </w:rPr>
        <w:t xml:space="preserve">: </w:t>
      </w:r>
      <w:r w:rsidR="007E7421" w:rsidRPr="007E7421">
        <w:rPr>
          <w:b/>
          <w:bCs/>
          <w:i/>
          <w:iCs/>
          <w:szCs w:val="22"/>
        </w:rPr>
        <w:t>UE-based positioning with training and inference at the UE (UE-side training + UE-side inference) allows for UE privacy which may be important in some applications or scenarios. Case 1 with the possibility of training data acquired by the network being sent to the UE</w:t>
      </w:r>
      <w:r w:rsidR="007E7421">
        <w:rPr>
          <w:b/>
          <w:bCs/>
          <w:i/>
          <w:iCs/>
          <w:szCs w:val="22"/>
        </w:rPr>
        <w:t xml:space="preserve">  should be supported by the specification</w:t>
      </w:r>
      <w:r w:rsidR="007E7421" w:rsidRPr="007E7421">
        <w:rPr>
          <w:b/>
          <w:bCs/>
          <w:i/>
          <w:iCs/>
          <w:szCs w:val="22"/>
        </w:rPr>
        <w:t xml:space="preserve">. </w:t>
      </w:r>
    </w:p>
    <w:p w14:paraId="5D6CE636" w14:textId="2B03CCE1" w:rsidR="007E7421" w:rsidRDefault="007E7421" w:rsidP="007E7421">
      <w:pPr>
        <w:pStyle w:val="Heading2"/>
      </w:pPr>
      <w:r>
        <w:t>Other  Specification Impact</w:t>
      </w:r>
    </w:p>
    <w:p w14:paraId="2CCDF303" w14:textId="77777777" w:rsidR="007E7421" w:rsidRDefault="007E7421" w:rsidP="00BB62DB">
      <w:pPr>
        <w:rPr>
          <w:sz w:val="22"/>
          <w:szCs w:val="22"/>
        </w:rPr>
      </w:pPr>
      <w:r>
        <w:rPr>
          <w:sz w:val="22"/>
          <w:szCs w:val="22"/>
        </w:rPr>
        <w:t>In the study, there is a need to identify the specification impact of the following:</w:t>
      </w:r>
    </w:p>
    <w:p w14:paraId="6C82447F" w14:textId="098806A4" w:rsidR="007E7421" w:rsidRPr="007E7421" w:rsidRDefault="007E7421" w:rsidP="007E7421">
      <w:pPr>
        <w:pStyle w:val="ListParagraph"/>
        <w:numPr>
          <w:ilvl w:val="0"/>
          <w:numId w:val="26"/>
        </w:numPr>
        <w:ind w:leftChars="0"/>
        <w:rPr>
          <w:sz w:val="22"/>
          <w:szCs w:val="22"/>
        </w:rPr>
      </w:pPr>
      <w:r w:rsidRPr="007E7421">
        <w:rPr>
          <w:sz w:val="22"/>
          <w:szCs w:val="22"/>
        </w:rPr>
        <w:t>Model indication</w:t>
      </w:r>
    </w:p>
    <w:p w14:paraId="68A36BAC" w14:textId="5424DBA4" w:rsidR="007E7421" w:rsidRPr="007E7421" w:rsidRDefault="007E7421" w:rsidP="007E7421">
      <w:pPr>
        <w:pStyle w:val="ListParagraph"/>
        <w:numPr>
          <w:ilvl w:val="0"/>
          <w:numId w:val="26"/>
        </w:numPr>
        <w:ind w:leftChars="0"/>
        <w:rPr>
          <w:sz w:val="22"/>
          <w:szCs w:val="22"/>
        </w:rPr>
      </w:pPr>
      <w:r w:rsidRPr="007E7421">
        <w:rPr>
          <w:sz w:val="22"/>
          <w:szCs w:val="22"/>
        </w:rPr>
        <w:t>Model inference and monitoring</w:t>
      </w:r>
    </w:p>
    <w:p w14:paraId="38E95DE5" w14:textId="02F40EBD" w:rsidR="007E7421" w:rsidRDefault="007E7421" w:rsidP="007E7421">
      <w:pPr>
        <w:pStyle w:val="ListParagraph"/>
        <w:numPr>
          <w:ilvl w:val="0"/>
          <w:numId w:val="26"/>
        </w:numPr>
        <w:ind w:leftChars="0"/>
        <w:rPr>
          <w:sz w:val="22"/>
          <w:szCs w:val="22"/>
        </w:rPr>
      </w:pPr>
      <w:r>
        <w:rPr>
          <w:sz w:val="22"/>
          <w:szCs w:val="22"/>
        </w:rPr>
        <w:t xml:space="preserve">Model training and </w:t>
      </w:r>
      <w:r w:rsidRPr="007E7421">
        <w:rPr>
          <w:sz w:val="22"/>
          <w:szCs w:val="22"/>
        </w:rPr>
        <w:t>Data collection</w:t>
      </w:r>
    </w:p>
    <w:p w14:paraId="32240A56" w14:textId="37952695" w:rsidR="00626FC9" w:rsidRPr="002D41A0" w:rsidRDefault="00A318E5" w:rsidP="00BB62DB">
      <w:pPr>
        <w:rPr>
          <w:sz w:val="22"/>
          <w:szCs w:val="22"/>
        </w:rPr>
      </w:pPr>
      <w:r>
        <w:rPr>
          <w:sz w:val="22"/>
          <w:szCs w:val="22"/>
        </w:rPr>
        <w:lastRenderedPageBreak/>
        <w:t xml:space="preserve">These issues have been captured in the following </w:t>
      </w:r>
      <w:proofErr w:type="spellStart"/>
      <w:r>
        <w:rPr>
          <w:sz w:val="22"/>
          <w:szCs w:val="22"/>
        </w:rPr>
        <w:t>agreements.</w:t>
      </w:r>
      <w:r w:rsidR="00626FC9" w:rsidRPr="002D41A0">
        <w:rPr>
          <w:sz w:val="22"/>
          <w:szCs w:val="22"/>
        </w:rPr>
        <w:t>In</w:t>
      </w:r>
      <w:proofErr w:type="spellEnd"/>
      <w:r w:rsidR="00626FC9" w:rsidRPr="002D41A0">
        <w:rPr>
          <w:sz w:val="22"/>
          <w:szCs w:val="22"/>
        </w:rPr>
        <w:t xml:space="preserve"> RAN1 #109-e, the following agreement was made</w:t>
      </w:r>
      <w:r w:rsidR="006F69E3">
        <w:rPr>
          <w:sz w:val="22"/>
          <w:szCs w:val="22"/>
        </w:rPr>
        <w:t xml:space="preserve"> </w:t>
      </w:r>
      <w:r w:rsidR="006F69E3">
        <w:rPr>
          <w:sz w:val="22"/>
          <w:szCs w:val="22"/>
        </w:rPr>
        <w:fldChar w:fldCharType="begin"/>
      </w:r>
      <w:r w:rsidR="006F69E3">
        <w:rPr>
          <w:sz w:val="22"/>
          <w:szCs w:val="22"/>
        </w:rPr>
        <w:instrText xml:space="preserve"> REF _Ref115352228 \r \h </w:instrText>
      </w:r>
      <w:r w:rsidR="006F69E3">
        <w:rPr>
          <w:sz w:val="22"/>
          <w:szCs w:val="22"/>
        </w:rPr>
      </w:r>
      <w:r w:rsidR="006F69E3">
        <w:rPr>
          <w:sz w:val="22"/>
          <w:szCs w:val="22"/>
        </w:rPr>
        <w:fldChar w:fldCharType="separate"/>
      </w:r>
      <w:r w:rsidR="00D14595">
        <w:rPr>
          <w:sz w:val="22"/>
          <w:szCs w:val="22"/>
        </w:rPr>
        <w:t>[3]</w:t>
      </w:r>
      <w:r w:rsidR="006F69E3">
        <w:rPr>
          <w:sz w:val="22"/>
          <w:szCs w:val="22"/>
        </w:rPr>
        <w:fldChar w:fldCharType="end"/>
      </w:r>
      <w:r w:rsidR="00626FC9" w:rsidRPr="002D41A0">
        <w:rPr>
          <w:sz w:val="22"/>
          <w:szCs w:val="22"/>
        </w:rPr>
        <w:t>:</w:t>
      </w:r>
    </w:p>
    <w:tbl>
      <w:tblPr>
        <w:tblStyle w:val="TableGrid"/>
        <w:tblW w:w="0" w:type="auto"/>
        <w:tblLook w:val="04A0" w:firstRow="1" w:lastRow="0" w:firstColumn="1" w:lastColumn="0" w:noHBand="0" w:noVBand="1"/>
      </w:tblPr>
      <w:tblGrid>
        <w:gridCol w:w="9010"/>
      </w:tblGrid>
      <w:tr w:rsidR="00626FC9" w:rsidRPr="002D41A0" w14:paraId="691055DF" w14:textId="77777777" w:rsidTr="00626FC9">
        <w:tc>
          <w:tcPr>
            <w:tcW w:w="9010" w:type="dxa"/>
          </w:tcPr>
          <w:p w14:paraId="32BB4D1D" w14:textId="77777777" w:rsidR="00626FC9" w:rsidRPr="002D41A0" w:rsidRDefault="00626FC9" w:rsidP="00626FC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568A2A19" w14:textId="77777777" w:rsidR="00626FC9" w:rsidRPr="002D41A0" w:rsidRDefault="00626FC9" w:rsidP="00626FC9">
            <w:pPr>
              <w:rPr>
                <w:sz w:val="22"/>
                <w:szCs w:val="22"/>
              </w:rPr>
            </w:pPr>
            <w:r w:rsidRPr="002D41A0">
              <w:rPr>
                <w:sz w:val="22"/>
                <w:szCs w:val="22"/>
              </w:rPr>
              <w:t>Companies are encouraged to study and provide inputs on potential specification impact at least for the following aspects of AI/ML approaches for sub use cases of AI/ML for positioning accuracy enhancement.</w:t>
            </w:r>
          </w:p>
          <w:p w14:paraId="0D7DF5C0"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training</w:t>
            </w:r>
          </w:p>
          <w:p w14:paraId="3449731C"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training data type/size</w:t>
            </w:r>
          </w:p>
          <w:p w14:paraId="00D1C108"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training data source determination (e.g., UE/PRU/TRP)</w:t>
            </w:r>
          </w:p>
          <w:p w14:paraId="09E70ACE"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for training data collection</w:t>
            </w:r>
          </w:p>
          <w:p w14:paraId="7F962B78"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indication/configuration</w:t>
            </w:r>
          </w:p>
          <w:p w14:paraId="3F0E8D7F"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(e.g., for model configuration, model activation/deactivation, model recovery/termination, model selection)</w:t>
            </w:r>
          </w:p>
          <w:p w14:paraId="2C571CC7"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monitoring and update</w:t>
            </w:r>
          </w:p>
          <w:p w14:paraId="24F7B76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(e.g., for model performance monitoring, model update/tuning)</w:t>
            </w:r>
          </w:p>
          <w:p w14:paraId="4E433A8A"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inference input</w:t>
            </w:r>
          </w:p>
          <w:p w14:paraId="0429975A"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report/feedback of model input for inference (e.g., UE feedback as input for network side model inference)</w:t>
            </w:r>
          </w:p>
          <w:p w14:paraId="4AA01BA8"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model input acquisition and pre-processing</w:t>
            </w:r>
          </w:p>
          <w:p w14:paraId="7B51CC3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type/definition of model input</w:t>
            </w:r>
          </w:p>
          <w:p w14:paraId="0C13CE5F"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inference output</w:t>
            </w:r>
          </w:p>
          <w:p w14:paraId="6EE0C02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report/feedback of model inference output</w:t>
            </w:r>
          </w:p>
          <w:p w14:paraId="3F3816AB"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post-processing of model inference output</w:t>
            </w:r>
          </w:p>
          <w:p w14:paraId="65CA860B"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 xml:space="preserve">UE capability for AI/ML model(s) </w:t>
            </w:r>
            <w:r w:rsidRPr="002D41A0">
              <w:rPr>
                <w:color w:val="C00000"/>
                <w:sz w:val="22"/>
                <w:szCs w:val="22"/>
                <w:lang w:eastAsia="zh-CN"/>
              </w:rPr>
              <w:t>(e.g., for model training, model inference and model monitoring)</w:t>
            </w:r>
          </w:p>
          <w:p w14:paraId="258551BA"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Other aspects are not precluded</w:t>
            </w:r>
          </w:p>
          <w:p w14:paraId="069D1E79"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Note: not all aspects may apply to an AI/ML approach in a sub use case</w:t>
            </w:r>
          </w:p>
          <w:p w14:paraId="54A6A986"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 xml:space="preserve">Note2: </w:t>
            </w:r>
            <w:r w:rsidRPr="002D41A0">
              <w:rPr>
                <w:rFonts w:hint="eastAsia"/>
                <w:sz w:val="22"/>
                <w:szCs w:val="22"/>
                <w:lang w:eastAsia="zh-CN"/>
              </w:rPr>
              <w:t xml:space="preserve">the definitions of </w:t>
            </w:r>
            <w:r w:rsidRPr="002D41A0">
              <w:rPr>
                <w:sz w:val="22"/>
                <w:szCs w:val="22"/>
                <w:lang w:eastAsia="zh-CN"/>
              </w:rPr>
              <w:t>common AI/ML model</w:t>
            </w:r>
            <w:r w:rsidRPr="002D41A0">
              <w:rPr>
                <w:rFonts w:hint="eastAsia"/>
                <w:sz w:val="22"/>
                <w:szCs w:val="22"/>
                <w:lang w:eastAsia="zh-CN"/>
              </w:rPr>
              <w:t xml:space="preserve"> terminologies </w:t>
            </w:r>
            <w:r w:rsidRPr="002D41A0">
              <w:rPr>
                <w:sz w:val="22"/>
                <w:szCs w:val="22"/>
                <w:lang w:eastAsia="zh-CN"/>
              </w:rPr>
              <w:t xml:space="preserve">are to </w:t>
            </w:r>
            <w:r w:rsidRPr="002D41A0">
              <w:rPr>
                <w:rFonts w:hint="eastAsia"/>
                <w:sz w:val="22"/>
                <w:szCs w:val="22"/>
                <w:lang w:eastAsia="zh-CN"/>
              </w:rPr>
              <w:t>be discussed in agenda 9.2.1</w:t>
            </w:r>
          </w:p>
          <w:p w14:paraId="39255A92" w14:textId="77777777" w:rsidR="00626FC9" w:rsidRPr="002D41A0" w:rsidRDefault="00626FC9" w:rsidP="00BB62DB">
            <w:pPr>
              <w:rPr>
                <w:sz w:val="22"/>
                <w:szCs w:val="22"/>
              </w:rPr>
            </w:pPr>
          </w:p>
        </w:tc>
      </w:tr>
    </w:tbl>
    <w:p w14:paraId="35C952EE" w14:textId="4D4872CC" w:rsidR="00626FC9" w:rsidRPr="002D41A0" w:rsidRDefault="00626FC9" w:rsidP="00BB62DB">
      <w:pPr>
        <w:rPr>
          <w:sz w:val="22"/>
          <w:szCs w:val="22"/>
        </w:rPr>
      </w:pPr>
    </w:p>
    <w:p w14:paraId="7CF6ACF8" w14:textId="4C0228AF" w:rsidR="006A55C2" w:rsidRDefault="006A55C2" w:rsidP="00BB62DB">
      <w:pPr>
        <w:rPr>
          <w:sz w:val="22"/>
          <w:szCs w:val="22"/>
        </w:rPr>
      </w:pPr>
      <w:r>
        <w:rPr>
          <w:sz w:val="22"/>
          <w:szCs w:val="22"/>
        </w:rPr>
        <w:t>In RAN1 #110, the following agreement were made</w:t>
      </w:r>
      <w:r w:rsidR="006F69E3">
        <w:rPr>
          <w:sz w:val="22"/>
          <w:szCs w:val="22"/>
        </w:rPr>
        <w:t xml:space="preserve"> </w:t>
      </w:r>
      <w:r w:rsidR="006F69E3">
        <w:rPr>
          <w:sz w:val="22"/>
          <w:szCs w:val="22"/>
        </w:rPr>
        <w:fldChar w:fldCharType="begin"/>
      </w:r>
      <w:r w:rsidR="006F69E3">
        <w:rPr>
          <w:sz w:val="22"/>
          <w:szCs w:val="22"/>
        </w:rPr>
        <w:instrText xml:space="preserve"> REF _Ref115352234 \r \h </w:instrText>
      </w:r>
      <w:r w:rsidR="006F69E3">
        <w:rPr>
          <w:sz w:val="22"/>
          <w:szCs w:val="22"/>
        </w:rPr>
      </w:r>
      <w:r w:rsidR="006F69E3">
        <w:rPr>
          <w:sz w:val="22"/>
          <w:szCs w:val="22"/>
        </w:rPr>
        <w:fldChar w:fldCharType="separate"/>
      </w:r>
      <w:r w:rsidR="00D14595">
        <w:rPr>
          <w:sz w:val="22"/>
          <w:szCs w:val="22"/>
        </w:rPr>
        <w:t>[4]</w:t>
      </w:r>
      <w:r w:rsidR="006F69E3">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6A55C2" w14:paraId="18C237FF" w14:textId="77777777" w:rsidTr="006A55C2">
        <w:tc>
          <w:tcPr>
            <w:tcW w:w="9010" w:type="dxa"/>
          </w:tcPr>
          <w:p w14:paraId="011F53F8" w14:textId="77777777" w:rsidR="006A55C2" w:rsidRPr="006A55C2" w:rsidRDefault="006A55C2" w:rsidP="006A55C2">
            <w:pPr>
              <w:rPr>
                <w:sz w:val="22"/>
                <w:szCs w:val="22"/>
                <w:highlight w:val="green"/>
              </w:rPr>
            </w:pPr>
            <w:r w:rsidRPr="006A55C2">
              <w:rPr>
                <w:sz w:val="22"/>
                <w:szCs w:val="22"/>
                <w:highlight w:val="green"/>
              </w:rPr>
              <w:t>Agreement</w:t>
            </w:r>
          </w:p>
          <w:p w14:paraId="29E4F835" w14:textId="77777777" w:rsidR="006A55C2" w:rsidRPr="006A55C2" w:rsidRDefault="006A55C2" w:rsidP="006A55C2">
            <w:pPr>
              <w:rPr>
                <w:sz w:val="22"/>
                <w:szCs w:val="22"/>
              </w:rPr>
            </w:pPr>
            <w:r w:rsidRPr="006A55C2">
              <w:rPr>
                <w:sz w:val="22"/>
                <w:szCs w:val="22"/>
              </w:rPr>
              <w:t xml:space="preserve">Regarding data collection for </w:t>
            </w:r>
            <w:r w:rsidRPr="006A55C2">
              <w:rPr>
                <w:sz w:val="22"/>
                <w:szCs w:val="22"/>
                <w:u w:val="single"/>
              </w:rPr>
              <w:t>AI/ML model training</w:t>
            </w:r>
            <w:r w:rsidRPr="006A55C2">
              <w:rPr>
                <w:sz w:val="22"/>
                <w:szCs w:val="22"/>
              </w:rPr>
              <w:t>, to study and provide inputs on potential specification impact at least for the following aspects of AI/ML based positioning accuracy enhancement</w:t>
            </w:r>
          </w:p>
          <w:p w14:paraId="5012DC0D"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Ground truth label determination (e.g., based on UE/PRU/TRP measurement/report)</w:t>
            </w:r>
          </w:p>
          <w:p w14:paraId="7E90B90C" w14:textId="77777777" w:rsidR="006A55C2" w:rsidRPr="006A55C2" w:rsidRDefault="006A55C2" w:rsidP="006A55C2">
            <w:pPr>
              <w:pStyle w:val="ListParagraph"/>
              <w:numPr>
                <w:ilvl w:val="1"/>
                <w:numId w:val="22"/>
              </w:numPr>
              <w:ind w:leftChars="0"/>
              <w:jc w:val="left"/>
              <w:rPr>
                <w:sz w:val="22"/>
                <w:szCs w:val="22"/>
                <w:lang w:eastAsia="zh-CN"/>
              </w:rPr>
            </w:pPr>
            <w:r w:rsidRPr="006A55C2">
              <w:rPr>
                <w:sz w:val="22"/>
                <w:szCs w:val="22"/>
                <w:lang w:eastAsia="zh-CN"/>
              </w:rPr>
              <w:t>Partial and/or noisy ground truth label</w:t>
            </w:r>
          </w:p>
          <w:p w14:paraId="1117ED1C"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Signaling for data collection</w:t>
            </w:r>
          </w:p>
          <w:p w14:paraId="5DF00670" w14:textId="77777777" w:rsidR="006A55C2" w:rsidRPr="006A55C2" w:rsidRDefault="006A55C2" w:rsidP="000E7202">
            <w:pPr>
              <w:pStyle w:val="ListParagraph"/>
              <w:numPr>
                <w:ilvl w:val="0"/>
                <w:numId w:val="22"/>
              </w:numPr>
              <w:ind w:leftChars="0"/>
              <w:jc w:val="left"/>
              <w:rPr>
                <w:sz w:val="22"/>
                <w:szCs w:val="22"/>
                <w:lang w:eastAsia="zh-CN"/>
              </w:rPr>
            </w:pPr>
            <w:r w:rsidRPr="006A55C2">
              <w:rPr>
                <w:sz w:val="22"/>
                <w:szCs w:val="22"/>
                <w:lang w:eastAsia="zh-CN"/>
              </w:rPr>
              <w:t>Other aspects are not precluded</w:t>
            </w:r>
          </w:p>
          <w:p w14:paraId="5C33EA86" w14:textId="77777777" w:rsidR="006A55C2" w:rsidRPr="006A55C2" w:rsidRDefault="006A55C2" w:rsidP="000E7202">
            <w:pPr>
              <w:pStyle w:val="ListParagraph"/>
              <w:ind w:leftChars="0" w:left="0"/>
              <w:rPr>
                <w:sz w:val="22"/>
                <w:szCs w:val="22"/>
                <w:highlight w:val="green"/>
                <w:lang w:eastAsia="zh-CN"/>
              </w:rPr>
            </w:pPr>
          </w:p>
          <w:p w14:paraId="4EB90FD7" w14:textId="4B4D2A76" w:rsidR="006A55C2" w:rsidRPr="006A55C2" w:rsidRDefault="006A55C2" w:rsidP="000E7202">
            <w:pPr>
              <w:pStyle w:val="ListParagraph"/>
              <w:ind w:leftChars="0" w:left="0"/>
              <w:rPr>
                <w:sz w:val="22"/>
                <w:szCs w:val="22"/>
                <w:lang w:eastAsia="zh-CN"/>
              </w:rPr>
            </w:pPr>
            <w:r w:rsidRPr="006A55C2">
              <w:rPr>
                <w:sz w:val="22"/>
                <w:szCs w:val="22"/>
                <w:highlight w:val="green"/>
                <w:lang w:eastAsia="zh-CN"/>
              </w:rPr>
              <w:t>[KO:</w:t>
            </w:r>
          </w:p>
          <w:p w14:paraId="49CF7C99" w14:textId="77777777" w:rsidR="006A55C2" w:rsidRPr="006A55C2" w:rsidRDefault="006A55C2" w:rsidP="000E7202">
            <w:pPr>
              <w:rPr>
                <w:sz w:val="22"/>
                <w:szCs w:val="22"/>
                <w:highlight w:val="green"/>
              </w:rPr>
            </w:pPr>
            <w:r w:rsidRPr="006A55C2">
              <w:rPr>
                <w:sz w:val="22"/>
                <w:szCs w:val="22"/>
                <w:highlight w:val="green"/>
              </w:rPr>
              <w:t>Agreement</w:t>
            </w:r>
          </w:p>
          <w:p w14:paraId="37EBCAF4" w14:textId="77777777" w:rsidR="006A55C2" w:rsidRPr="006A55C2" w:rsidRDefault="006A55C2" w:rsidP="006A55C2">
            <w:pPr>
              <w:rPr>
                <w:sz w:val="22"/>
                <w:szCs w:val="22"/>
              </w:rPr>
            </w:pPr>
            <w:r w:rsidRPr="006A55C2">
              <w:rPr>
                <w:sz w:val="22"/>
                <w:szCs w:val="22"/>
              </w:rPr>
              <w:t xml:space="preserve">Regarding </w:t>
            </w:r>
            <w:r w:rsidRPr="006A55C2">
              <w:rPr>
                <w:sz w:val="22"/>
                <w:szCs w:val="22"/>
                <w:u w:val="single"/>
              </w:rPr>
              <w:t xml:space="preserve">AI/ML model monitoring and </w:t>
            </w:r>
            <w:r w:rsidRPr="006A55C2">
              <w:rPr>
                <w:sz w:val="22"/>
                <w:szCs w:val="22"/>
              </w:rPr>
              <w:t>update, to study and provide inputs on potential specification impact at least for the following aspects of AI/ML based positioning accuracy enhancement</w:t>
            </w:r>
          </w:p>
          <w:p w14:paraId="6BD5D685"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AI/ML model monitoring performance metrics</w:t>
            </w:r>
          </w:p>
          <w:p w14:paraId="05938B08"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Condition of AI/ML model update</w:t>
            </w:r>
          </w:p>
          <w:p w14:paraId="084955CD"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Reference signals and measurement feedback/report</w:t>
            </w:r>
          </w:p>
          <w:p w14:paraId="006D4D2D"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Other aspects are not precluded</w:t>
            </w:r>
          </w:p>
          <w:p w14:paraId="7C36778F" w14:textId="77777777" w:rsidR="006A55C2" w:rsidRPr="006A55C2" w:rsidRDefault="006A55C2" w:rsidP="006A55C2">
            <w:pPr>
              <w:pStyle w:val="ListParagraph"/>
              <w:ind w:leftChars="0" w:left="0"/>
              <w:rPr>
                <w:sz w:val="22"/>
                <w:szCs w:val="22"/>
                <w:highlight w:val="green"/>
                <w:lang w:eastAsia="zh-CN"/>
              </w:rPr>
            </w:pPr>
          </w:p>
          <w:p w14:paraId="3BE9F0A8" w14:textId="2121D875" w:rsidR="006A55C2" w:rsidRDefault="006A55C2" w:rsidP="006A55C2">
            <w:pPr>
              <w:pStyle w:val="ListParagraph"/>
              <w:ind w:leftChars="0" w:left="0"/>
              <w:rPr>
                <w:sz w:val="22"/>
                <w:szCs w:val="22"/>
              </w:rPr>
            </w:pPr>
            <w:r w:rsidRPr="006A55C2">
              <w:rPr>
                <w:sz w:val="22"/>
                <w:szCs w:val="22"/>
                <w:lang w:eastAsia="zh-CN"/>
              </w:rPr>
              <w:t xml:space="preserve"> </w:t>
            </w:r>
          </w:p>
        </w:tc>
      </w:tr>
    </w:tbl>
    <w:p w14:paraId="7E30982D" w14:textId="77777777" w:rsidR="006A55C2" w:rsidRDefault="006A55C2" w:rsidP="00BB62DB">
      <w:pPr>
        <w:rPr>
          <w:sz w:val="22"/>
          <w:szCs w:val="22"/>
        </w:rPr>
      </w:pPr>
    </w:p>
    <w:p w14:paraId="1C68690A" w14:textId="3140E810" w:rsidR="002D41A0" w:rsidRDefault="007E7421" w:rsidP="00BB62DB">
      <w:pPr>
        <w:rPr>
          <w:sz w:val="22"/>
          <w:szCs w:val="22"/>
        </w:rPr>
      </w:pPr>
      <w:r>
        <w:rPr>
          <w:sz w:val="22"/>
          <w:szCs w:val="22"/>
        </w:rPr>
        <w:t>In RAN1 110-bis-e, the following agreements were made</w:t>
      </w:r>
      <w:r w:rsidR="00A318E5">
        <w:rPr>
          <w:sz w:val="22"/>
          <w:szCs w:val="22"/>
        </w:rPr>
        <w:t xml:space="preserve"> </w:t>
      </w:r>
      <w:r w:rsidR="00A318E5">
        <w:rPr>
          <w:sz w:val="22"/>
          <w:szCs w:val="22"/>
        </w:rPr>
        <w:fldChar w:fldCharType="begin"/>
      </w:r>
      <w:r w:rsidR="00A318E5">
        <w:rPr>
          <w:sz w:val="22"/>
          <w:szCs w:val="22"/>
        </w:rPr>
        <w:instrText xml:space="preserve"> REF _Ref118395413 \r \h </w:instrText>
      </w:r>
      <w:r w:rsidR="00A318E5">
        <w:rPr>
          <w:sz w:val="22"/>
          <w:szCs w:val="22"/>
        </w:rPr>
      </w:r>
      <w:r w:rsidR="00A318E5">
        <w:rPr>
          <w:sz w:val="22"/>
          <w:szCs w:val="22"/>
        </w:rPr>
        <w:fldChar w:fldCharType="separate"/>
      </w:r>
      <w:r w:rsidR="00A318E5">
        <w:rPr>
          <w:sz w:val="22"/>
          <w:szCs w:val="22"/>
        </w:rPr>
        <w:t>[5]</w:t>
      </w:r>
      <w:r w:rsidR="00A318E5">
        <w:rPr>
          <w:sz w:val="22"/>
          <w:szCs w:val="22"/>
        </w:rPr>
        <w:fldChar w:fldCharType="end"/>
      </w:r>
      <w:r>
        <w:rPr>
          <w:sz w:val="22"/>
          <w:szCs w:val="22"/>
        </w:rPr>
        <w:t>:</w:t>
      </w:r>
    </w:p>
    <w:p w14:paraId="3A098B04" w14:textId="1B26F930" w:rsidR="007E7421" w:rsidRDefault="007E7421" w:rsidP="00BB62DB">
      <w:pPr>
        <w:rPr>
          <w:sz w:val="22"/>
          <w:szCs w:val="22"/>
        </w:rPr>
      </w:pPr>
    </w:p>
    <w:tbl>
      <w:tblPr>
        <w:tblStyle w:val="TableGrid"/>
        <w:tblW w:w="0" w:type="auto"/>
        <w:tblLook w:val="04A0" w:firstRow="1" w:lastRow="0" w:firstColumn="1" w:lastColumn="0" w:noHBand="0" w:noVBand="1"/>
      </w:tblPr>
      <w:tblGrid>
        <w:gridCol w:w="9010"/>
      </w:tblGrid>
      <w:tr w:rsidR="00465BC1" w14:paraId="35DBE7E7" w14:textId="77777777" w:rsidTr="00465BC1">
        <w:tc>
          <w:tcPr>
            <w:tcW w:w="9010" w:type="dxa"/>
          </w:tcPr>
          <w:p w14:paraId="12D4FB05" w14:textId="77777777" w:rsidR="00465BC1" w:rsidRPr="00465BC1" w:rsidRDefault="00465BC1" w:rsidP="00465BC1">
            <w:pPr>
              <w:rPr>
                <w:rFonts w:eastAsia="DengXian"/>
                <w:sz w:val="22"/>
                <w:szCs w:val="22"/>
                <w:highlight w:val="green"/>
              </w:rPr>
            </w:pPr>
            <w:r w:rsidRPr="00465BC1">
              <w:rPr>
                <w:rFonts w:eastAsia="DengXian" w:hint="eastAsia"/>
                <w:sz w:val="22"/>
                <w:szCs w:val="22"/>
                <w:highlight w:val="green"/>
              </w:rPr>
              <w:t>A</w:t>
            </w:r>
            <w:r w:rsidRPr="00465BC1">
              <w:rPr>
                <w:rFonts w:eastAsia="DengXian"/>
                <w:sz w:val="22"/>
                <w:szCs w:val="22"/>
                <w:highlight w:val="green"/>
              </w:rPr>
              <w:t>greement</w:t>
            </w:r>
          </w:p>
          <w:p w14:paraId="0FAEA957" w14:textId="77777777" w:rsidR="00465BC1" w:rsidRPr="00465BC1" w:rsidRDefault="00465BC1" w:rsidP="00465BC1">
            <w:pPr>
              <w:rPr>
                <w:sz w:val="22"/>
                <w:szCs w:val="22"/>
                <w:lang w:eastAsia="x-none"/>
              </w:rPr>
            </w:pPr>
            <w:r w:rsidRPr="00465BC1">
              <w:rPr>
                <w:sz w:val="22"/>
                <w:szCs w:val="22"/>
                <w:lang w:eastAsia="x-none"/>
              </w:rPr>
              <w:t>Regarding AI/ML model indication[/configuration], to study and provide inputs on potential specification impact at least for the following aspects on conditions/criteria of AI/ML model for AI/ML based positioning accuracy enhancement</w:t>
            </w:r>
          </w:p>
          <w:p w14:paraId="3AA31CC3" w14:textId="77777777" w:rsidR="00465BC1" w:rsidRPr="00465BC1" w:rsidRDefault="00465BC1" w:rsidP="00465BC1">
            <w:pPr>
              <w:pStyle w:val="ListParagraph"/>
              <w:numPr>
                <w:ilvl w:val="0"/>
                <w:numId w:val="22"/>
              </w:numPr>
              <w:ind w:leftChars="0"/>
              <w:jc w:val="left"/>
              <w:rPr>
                <w:sz w:val="22"/>
                <w:szCs w:val="22"/>
              </w:rPr>
            </w:pPr>
            <w:r w:rsidRPr="00465BC1">
              <w:rPr>
                <w:sz w:val="22"/>
                <w:szCs w:val="22"/>
              </w:rPr>
              <w:t>Validity conditions, e.g., applicable area/[zone/]scenario/environment and time interval, etc.</w:t>
            </w:r>
          </w:p>
          <w:p w14:paraId="1E933A7C" w14:textId="77777777" w:rsidR="00465BC1" w:rsidRPr="00465BC1" w:rsidRDefault="00465BC1" w:rsidP="00465BC1">
            <w:pPr>
              <w:pStyle w:val="ListParagraph"/>
              <w:numPr>
                <w:ilvl w:val="0"/>
                <w:numId w:val="22"/>
              </w:numPr>
              <w:ind w:leftChars="0"/>
              <w:jc w:val="left"/>
              <w:rPr>
                <w:sz w:val="22"/>
                <w:szCs w:val="22"/>
              </w:rPr>
            </w:pPr>
            <w:r w:rsidRPr="00465BC1">
              <w:rPr>
                <w:sz w:val="22"/>
                <w:szCs w:val="22"/>
              </w:rPr>
              <w:t>Model capability, e.g., positioning accuracy quality and model inference latency</w:t>
            </w:r>
          </w:p>
          <w:p w14:paraId="11377221" w14:textId="77777777" w:rsidR="00465BC1" w:rsidRPr="00465BC1" w:rsidRDefault="00465BC1" w:rsidP="00465BC1">
            <w:pPr>
              <w:pStyle w:val="ListParagraph"/>
              <w:numPr>
                <w:ilvl w:val="0"/>
                <w:numId w:val="22"/>
              </w:numPr>
              <w:ind w:leftChars="0"/>
              <w:jc w:val="left"/>
              <w:rPr>
                <w:sz w:val="22"/>
                <w:szCs w:val="22"/>
              </w:rPr>
            </w:pPr>
            <w:r w:rsidRPr="00465BC1">
              <w:rPr>
                <w:sz w:val="22"/>
                <w:szCs w:val="22"/>
              </w:rPr>
              <w:t>Conditions and requirements, e.g., required assistance signalling and/or reference signals configurations, dataset information</w:t>
            </w:r>
          </w:p>
          <w:p w14:paraId="17220F9E" w14:textId="77777777" w:rsidR="00465BC1" w:rsidRPr="00465BC1" w:rsidRDefault="00465BC1" w:rsidP="00465BC1">
            <w:pPr>
              <w:pStyle w:val="ListParagraph"/>
              <w:numPr>
                <w:ilvl w:val="0"/>
                <w:numId w:val="22"/>
              </w:numPr>
              <w:ind w:leftChars="0"/>
              <w:jc w:val="left"/>
              <w:rPr>
                <w:sz w:val="22"/>
                <w:szCs w:val="22"/>
              </w:rPr>
            </w:pPr>
            <w:r w:rsidRPr="00465BC1">
              <w:rPr>
                <w:sz w:val="22"/>
                <w:szCs w:val="22"/>
              </w:rPr>
              <w:t>Note: other aspects are not precluded</w:t>
            </w:r>
          </w:p>
          <w:p w14:paraId="10BDD9A6" w14:textId="77777777" w:rsidR="00465BC1" w:rsidRPr="00465BC1" w:rsidRDefault="00465BC1" w:rsidP="00465BC1">
            <w:pPr>
              <w:rPr>
                <w:sz w:val="22"/>
                <w:szCs w:val="22"/>
                <w:lang w:eastAsia="x-none"/>
              </w:rPr>
            </w:pPr>
          </w:p>
          <w:p w14:paraId="5E536016" w14:textId="77777777" w:rsidR="00465BC1" w:rsidRPr="00465BC1" w:rsidRDefault="00465BC1" w:rsidP="00465BC1">
            <w:pPr>
              <w:rPr>
                <w:rFonts w:eastAsia="DengXian"/>
                <w:sz w:val="22"/>
                <w:szCs w:val="22"/>
                <w:highlight w:val="green"/>
              </w:rPr>
            </w:pPr>
            <w:r w:rsidRPr="00465BC1">
              <w:rPr>
                <w:rFonts w:eastAsia="DengXian" w:hint="eastAsia"/>
                <w:sz w:val="22"/>
                <w:szCs w:val="22"/>
                <w:highlight w:val="green"/>
              </w:rPr>
              <w:t>A</w:t>
            </w:r>
            <w:r w:rsidRPr="00465BC1">
              <w:rPr>
                <w:rFonts w:eastAsia="DengXian"/>
                <w:sz w:val="22"/>
                <w:szCs w:val="22"/>
                <w:highlight w:val="green"/>
              </w:rPr>
              <w:t>greement</w:t>
            </w:r>
          </w:p>
          <w:p w14:paraId="3F9A2155" w14:textId="77777777" w:rsidR="00465BC1" w:rsidRPr="00465BC1" w:rsidRDefault="00465BC1" w:rsidP="00465BC1">
            <w:pPr>
              <w:rPr>
                <w:sz w:val="22"/>
                <w:szCs w:val="22"/>
                <w:lang w:eastAsia="x-none"/>
              </w:rPr>
            </w:pPr>
            <w:r w:rsidRPr="00465BC1">
              <w:rPr>
                <w:sz w:val="22"/>
                <w:szCs w:val="22"/>
                <w:lang w:eastAsia="x-none"/>
              </w:rPr>
              <w:t>Regarding AI/ML model monitoring for AI/ML based positioning, to study and provide inputs on potential specification impact for the following aspects</w:t>
            </w:r>
          </w:p>
          <w:p w14:paraId="16FD7E97" w14:textId="77777777" w:rsidR="00465BC1" w:rsidRPr="00465BC1" w:rsidRDefault="00465BC1" w:rsidP="00465BC1">
            <w:pPr>
              <w:pStyle w:val="ListParagraph"/>
              <w:numPr>
                <w:ilvl w:val="0"/>
                <w:numId w:val="22"/>
              </w:numPr>
              <w:ind w:leftChars="0"/>
              <w:jc w:val="left"/>
              <w:rPr>
                <w:sz w:val="22"/>
                <w:szCs w:val="22"/>
              </w:rPr>
            </w:pPr>
            <w:r w:rsidRPr="00465BC1">
              <w:rPr>
                <w:sz w:val="22"/>
                <w:szCs w:val="22"/>
              </w:rPr>
              <w:t>Assistance signaling and procedure at least for UE-side model</w:t>
            </w:r>
          </w:p>
          <w:p w14:paraId="15EE2FFD" w14:textId="77777777" w:rsidR="00465BC1" w:rsidRPr="00465BC1" w:rsidRDefault="00465BC1" w:rsidP="00465BC1">
            <w:pPr>
              <w:pStyle w:val="ListParagraph"/>
              <w:numPr>
                <w:ilvl w:val="0"/>
                <w:numId w:val="22"/>
              </w:numPr>
              <w:ind w:leftChars="0"/>
              <w:jc w:val="left"/>
              <w:rPr>
                <w:sz w:val="22"/>
                <w:szCs w:val="22"/>
              </w:rPr>
            </w:pPr>
            <w:r w:rsidRPr="00465BC1">
              <w:rPr>
                <w:sz w:val="22"/>
                <w:szCs w:val="22"/>
              </w:rPr>
              <w:t>Report/feedback and procedure at least for Network-side model</w:t>
            </w:r>
          </w:p>
          <w:p w14:paraId="6DB3BB2C" w14:textId="77777777" w:rsidR="00465BC1" w:rsidRPr="00465BC1" w:rsidRDefault="00465BC1" w:rsidP="00465BC1">
            <w:pPr>
              <w:numPr>
                <w:ilvl w:val="0"/>
                <w:numId w:val="22"/>
              </w:numPr>
              <w:jc w:val="left"/>
              <w:rPr>
                <w:sz w:val="22"/>
                <w:szCs w:val="22"/>
                <w:lang w:eastAsia="x-none"/>
              </w:rPr>
            </w:pPr>
            <w:r w:rsidRPr="00465BC1">
              <w:rPr>
                <w:sz w:val="22"/>
                <w:szCs w:val="22"/>
                <w:lang w:eastAsia="x-none"/>
              </w:rPr>
              <w:t>Note1: study is applicable to both of the following cases</w:t>
            </w:r>
          </w:p>
          <w:p w14:paraId="23208504" w14:textId="77777777" w:rsidR="00465BC1" w:rsidRPr="00465BC1" w:rsidRDefault="00465BC1" w:rsidP="00465BC1">
            <w:pPr>
              <w:numPr>
                <w:ilvl w:val="1"/>
                <w:numId w:val="22"/>
              </w:numPr>
              <w:jc w:val="left"/>
              <w:rPr>
                <w:sz w:val="22"/>
                <w:szCs w:val="22"/>
                <w:lang w:eastAsia="x-none"/>
              </w:rPr>
            </w:pPr>
            <w:r w:rsidRPr="00465BC1">
              <w:rPr>
                <w:sz w:val="22"/>
                <w:szCs w:val="22"/>
                <w:lang w:eastAsia="x-none"/>
              </w:rPr>
              <w:t>Model inference and model monitoring at the same entity</w:t>
            </w:r>
          </w:p>
          <w:p w14:paraId="319BB203" w14:textId="77777777" w:rsidR="00465BC1" w:rsidRPr="00465BC1" w:rsidRDefault="00465BC1" w:rsidP="00465BC1">
            <w:pPr>
              <w:numPr>
                <w:ilvl w:val="1"/>
                <w:numId w:val="22"/>
              </w:numPr>
              <w:jc w:val="left"/>
              <w:rPr>
                <w:sz w:val="22"/>
                <w:szCs w:val="22"/>
                <w:lang w:eastAsia="x-none"/>
              </w:rPr>
            </w:pPr>
            <w:r w:rsidRPr="00465BC1">
              <w:rPr>
                <w:sz w:val="22"/>
                <w:szCs w:val="22"/>
                <w:lang w:eastAsia="x-none"/>
              </w:rPr>
              <w:t>Entity to perform the model monitoring is not the same entity for model inference</w:t>
            </w:r>
          </w:p>
          <w:p w14:paraId="3D08E279" w14:textId="77777777" w:rsidR="00465BC1" w:rsidRPr="00465BC1" w:rsidRDefault="00465BC1" w:rsidP="00465BC1">
            <w:pPr>
              <w:numPr>
                <w:ilvl w:val="0"/>
                <w:numId w:val="22"/>
              </w:numPr>
              <w:jc w:val="left"/>
              <w:rPr>
                <w:sz w:val="22"/>
                <w:szCs w:val="22"/>
              </w:rPr>
            </w:pPr>
            <w:r w:rsidRPr="00465BC1">
              <w:rPr>
                <w:sz w:val="22"/>
                <w:szCs w:val="22"/>
              </w:rPr>
              <w:t>Note2: other aspects are not precluded</w:t>
            </w:r>
          </w:p>
          <w:p w14:paraId="18E51D71" w14:textId="77777777" w:rsidR="00465BC1" w:rsidRPr="00465BC1" w:rsidRDefault="00465BC1" w:rsidP="00465BC1">
            <w:pPr>
              <w:rPr>
                <w:rFonts w:eastAsia="DengXian"/>
                <w:sz w:val="22"/>
                <w:szCs w:val="22"/>
              </w:rPr>
            </w:pPr>
          </w:p>
          <w:p w14:paraId="28A73797" w14:textId="77777777" w:rsidR="00465BC1" w:rsidRPr="00465BC1" w:rsidRDefault="00465BC1" w:rsidP="00465BC1">
            <w:pPr>
              <w:rPr>
                <w:rFonts w:eastAsia="DengXian"/>
                <w:sz w:val="22"/>
                <w:szCs w:val="22"/>
              </w:rPr>
            </w:pPr>
          </w:p>
          <w:p w14:paraId="320C76E5" w14:textId="77777777" w:rsidR="00465BC1" w:rsidRPr="00465BC1" w:rsidRDefault="00465BC1" w:rsidP="00465BC1">
            <w:pPr>
              <w:rPr>
                <w:rFonts w:eastAsia="DengXian"/>
                <w:sz w:val="22"/>
                <w:szCs w:val="22"/>
                <w:highlight w:val="green"/>
              </w:rPr>
            </w:pPr>
            <w:r w:rsidRPr="00465BC1">
              <w:rPr>
                <w:rFonts w:eastAsia="DengXian" w:hint="eastAsia"/>
                <w:sz w:val="22"/>
                <w:szCs w:val="22"/>
                <w:highlight w:val="green"/>
              </w:rPr>
              <w:t>A</w:t>
            </w:r>
            <w:r w:rsidRPr="00465BC1">
              <w:rPr>
                <w:rFonts w:eastAsia="DengXian"/>
                <w:sz w:val="22"/>
                <w:szCs w:val="22"/>
                <w:highlight w:val="green"/>
              </w:rPr>
              <w:t>greement</w:t>
            </w:r>
          </w:p>
          <w:p w14:paraId="2339FD45" w14:textId="77777777" w:rsidR="00465BC1" w:rsidRPr="00465BC1" w:rsidRDefault="00465BC1" w:rsidP="00465BC1">
            <w:pPr>
              <w:rPr>
                <w:sz w:val="22"/>
                <w:szCs w:val="22"/>
              </w:rPr>
            </w:pPr>
            <w:r w:rsidRPr="00465BC1">
              <w:rPr>
                <w:sz w:val="22"/>
                <w:szCs w:val="22"/>
              </w:rPr>
              <w:t>Regarding data collection for AI/ML model training for AI/ML based positioning, at least for each of the agreed cases (Case 1 to Case 3b)</w:t>
            </w:r>
          </w:p>
          <w:p w14:paraId="02B5FDE3" w14:textId="77777777" w:rsidR="00465BC1" w:rsidRPr="00465BC1" w:rsidRDefault="00465BC1" w:rsidP="00465BC1">
            <w:pPr>
              <w:numPr>
                <w:ilvl w:val="0"/>
                <w:numId w:val="22"/>
              </w:numPr>
              <w:jc w:val="left"/>
              <w:rPr>
                <w:sz w:val="22"/>
                <w:szCs w:val="22"/>
              </w:rPr>
            </w:pPr>
            <w:r w:rsidRPr="00465BC1">
              <w:rPr>
                <w:sz w:val="22"/>
                <w:szCs w:val="22"/>
              </w:rPr>
              <w:t>Study whether (and if so how) an entity can be used to obtain ground truth label and/or other training data</w:t>
            </w:r>
          </w:p>
          <w:p w14:paraId="1AD99B53" w14:textId="77777777" w:rsidR="00465BC1" w:rsidRPr="00465BC1" w:rsidRDefault="00465BC1" w:rsidP="00465BC1">
            <w:pPr>
              <w:numPr>
                <w:ilvl w:val="1"/>
                <w:numId w:val="22"/>
              </w:numPr>
              <w:jc w:val="left"/>
              <w:rPr>
                <w:sz w:val="22"/>
                <w:szCs w:val="22"/>
              </w:rPr>
            </w:pPr>
            <w:r w:rsidRPr="00465BC1">
              <w:rPr>
                <w:sz w:val="22"/>
                <w:szCs w:val="22"/>
              </w:rPr>
              <w:t>Companies are requested to report their assumption of the entity (or entities) used to obtain ground truth label and/or other training data for each case (Case 1 to Case 3b)</w:t>
            </w:r>
          </w:p>
          <w:p w14:paraId="292878ED" w14:textId="77777777" w:rsidR="00465BC1" w:rsidRPr="00465BC1" w:rsidRDefault="00465BC1" w:rsidP="00465BC1">
            <w:pPr>
              <w:numPr>
                <w:ilvl w:val="1"/>
                <w:numId w:val="22"/>
              </w:numPr>
              <w:jc w:val="left"/>
              <w:rPr>
                <w:sz w:val="22"/>
                <w:szCs w:val="22"/>
              </w:rPr>
            </w:pPr>
            <w:r w:rsidRPr="00465BC1">
              <w:rPr>
                <w:sz w:val="22"/>
                <w:szCs w:val="22"/>
              </w:rPr>
              <w:t>Companies are requested to report their assumption of applicable ground truth label (e.g., location or other information) and/or other training data (e.g., measurement) for each case (Case 1 to Case 3b)</w:t>
            </w:r>
          </w:p>
          <w:p w14:paraId="10B3E84E" w14:textId="77777777" w:rsidR="00465BC1" w:rsidRPr="00465BC1" w:rsidRDefault="00465BC1" w:rsidP="00465BC1">
            <w:pPr>
              <w:numPr>
                <w:ilvl w:val="1"/>
                <w:numId w:val="22"/>
              </w:numPr>
              <w:jc w:val="left"/>
              <w:rPr>
                <w:sz w:val="22"/>
                <w:szCs w:val="22"/>
              </w:rPr>
            </w:pPr>
            <w:r w:rsidRPr="00465BC1">
              <w:rPr>
                <w:sz w:val="22"/>
                <w:szCs w:val="22"/>
              </w:rPr>
              <w:t xml:space="preserve">Feasibility study on the entity to obtain ground truth label and/or other training data </w:t>
            </w:r>
            <w:proofErr w:type="gramStart"/>
            <w:r w:rsidRPr="00465BC1">
              <w:rPr>
                <w:sz w:val="22"/>
                <w:szCs w:val="22"/>
              </w:rPr>
              <w:t>takes into account</w:t>
            </w:r>
            <w:proofErr w:type="gramEnd"/>
            <w:r w:rsidRPr="00465BC1">
              <w:rPr>
                <w:sz w:val="22"/>
                <w:szCs w:val="22"/>
              </w:rPr>
              <w:t xml:space="preserve"> at least </w:t>
            </w:r>
          </w:p>
          <w:p w14:paraId="60E3A165" w14:textId="77777777" w:rsidR="00465BC1" w:rsidRPr="00465BC1" w:rsidRDefault="00465BC1" w:rsidP="00465BC1">
            <w:pPr>
              <w:numPr>
                <w:ilvl w:val="2"/>
                <w:numId w:val="22"/>
              </w:numPr>
              <w:jc w:val="left"/>
              <w:rPr>
                <w:sz w:val="22"/>
                <w:szCs w:val="22"/>
              </w:rPr>
            </w:pPr>
            <w:r w:rsidRPr="00465BC1">
              <w:rPr>
                <w:sz w:val="22"/>
                <w:szCs w:val="22"/>
              </w:rPr>
              <w:t>availability of the entity to obtain label and/or other training data</w:t>
            </w:r>
          </w:p>
          <w:p w14:paraId="17B38E37" w14:textId="77777777" w:rsidR="00465BC1" w:rsidRPr="00465BC1" w:rsidRDefault="00465BC1" w:rsidP="00465BC1">
            <w:pPr>
              <w:numPr>
                <w:ilvl w:val="1"/>
                <w:numId w:val="22"/>
              </w:numPr>
              <w:jc w:val="left"/>
              <w:rPr>
                <w:sz w:val="22"/>
                <w:szCs w:val="22"/>
              </w:rPr>
            </w:pPr>
            <w:r w:rsidRPr="00465BC1">
              <w:rPr>
                <w:sz w:val="22"/>
                <w:szCs w:val="22"/>
              </w:rPr>
              <w:t>Note: further discussion and decision of the entity (or entities) used to obtain ground truth label and/or other training data for each case (Case 1 to Case 3b) is not precluded based on companies’ input</w:t>
            </w:r>
          </w:p>
          <w:p w14:paraId="5E638462" w14:textId="77777777" w:rsidR="00465BC1" w:rsidRPr="00465BC1" w:rsidRDefault="00465BC1" w:rsidP="00465BC1">
            <w:pPr>
              <w:pStyle w:val="ListParagraph"/>
              <w:numPr>
                <w:ilvl w:val="0"/>
                <w:numId w:val="22"/>
              </w:numPr>
              <w:ind w:leftChars="0"/>
              <w:jc w:val="left"/>
              <w:rPr>
                <w:rFonts w:ascii="Times New Roman" w:eastAsia="SimSun" w:hAnsi="Times New Roman"/>
                <w:sz w:val="22"/>
                <w:szCs w:val="22"/>
              </w:rPr>
            </w:pPr>
            <w:r w:rsidRPr="00465BC1">
              <w:rPr>
                <w:rFonts w:ascii="Times New Roman" w:hAnsi="Times New Roman"/>
                <w:sz w:val="22"/>
                <w:szCs w:val="22"/>
              </w:rPr>
              <w:t>Study potential signalling and procedure to enable data collection</w:t>
            </w:r>
          </w:p>
          <w:p w14:paraId="2ADA8A7B" w14:textId="77777777" w:rsidR="00465BC1" w:rsidRPr="00465BC1" w:rsidRDefault="00465BC1" w:rsidP="00465BC1">
            <w:pPr>
              <w:numPr>
                <w:ilvl w:val="1"/>
                <w:numId w:val="22"/>
              </w:numPr>
              <w:jc w:val="left"/>
              <w:rPr>
                <w:sz w:val="22"/>
                <w:szCs w:val="22"/>
              </w:rPr>
            </w:pPr>
            <w:r w:rsidRPr="00465BC1">
              <w:rPr>
                <w:sz w:val="22"/>
                <w:szCs w:val="22"/>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1CFF5339" w14:textId="77777777" w:rsidR="00465BC1" w:rsidRPr="00465BC1" w:rsidRDefault="00465BC1" w:rsidP="00465BC1">
            <w:pPr>
              <w:numPr>
                <w:ilvl w:val="1"/>
                <w:numId w:val="22"/>
              </w:numPr>
              <w:jc w:val="left"/>
              <w:rPr>
                <w:sz w:val="22"/>
                <w:szCs w:val="22"/>
              </w:rPr>
            </w:pPr>
            <w:r w:rsidRPr="00465BC1">
              <w:rPr>
                <w:sz w:val="22"/>
                <w:szCs w:val="22"/>
              </w:rPr>
              <w:t>Potential specification impact on assistance signaling indicating reference signal configuration(s) to derive label and/or other training data</w:t>
            </w:r>
          </w:p>
          <w:p w14:paraId="017663B6" w14:textId="77777777" w:rsidR="00465BC1" w:rsidRDefault="00465BC1" w:rsidP="00BB62DB">
            <w:pPr>
              <w:rPr>
                <w:sz w:val="22"/>
                <w:szCs w:val="22"/>
              </w:rPr>
            </w:pPr>
          </w:p>
        </w:tc>
      </w:tr>
    </w:tbl>
    <w:p w14:paraId="41326D05" w14:textId="468D36B4" w:rsidR="007E7421" w:rsidRDefault="007E7421" w:rsidP="00BB62DB">
      <w:pPr>
        <w:rPr>
          <w:sz w:val="22"/>
          <w:szCs w:val="22"/>
        </w:rPr>
      </w:pPr>
    </w:p>
    <w:p w14:paraId="327861B8" w14:textId="77777777" w:rsidR="007E7421" w:rsidRPr="002D41A0" w:rsidRDefault="007E7421" w:rsidP="00BB62DB">
      <w:pPr>
        <w:rPr>
          <w:sz w:val="22"/>
          <w:szCs w:val="22"/>
        </w:rPr>
      </w:pPr>
    </w:p>
    <w:p w14:paraId="12029754" w14:textId="7C9A70B3" w:rsidR="00362CD1" w:rsidRPr="00EC1701" w:rsidRDefault="00362CD1" w:rsidP="00BB62DB">
      <w:pPr>
        <w:rPr>
          <w:sz w:val="22"/>
          <w:szCs w:val="22"/>
        </w:rPr>
      </w:pPr>
      <w:r w:rsidRPr="00EC1701">
        <w:rPr>
          <w:sz w:val="22"/>
          <w:szCs w:val="22"/>
        </w:rPr>
        <w:t>The following discusses each of these elements in some detail:</w:t>
      </w:r>
    </w:p>
    <w:p w14:paraId="6C290585" w14:textId="502408D4" w:rsidR="00362CD1" w:rsidRDefault="00362CD1" w:rsidP="00BB62DB">
      <w:pPr>
        <w:rPr>
          <w:sz w:val="22"/>
          <w:szCs w:val="22"/>
        </w:rPr>
      </w:pPr>
    </w:p>
    <w:p w14:paraId="1173940C" w14:textId="1A033A79" w:rsidR="00A318E5" w:rsidRDefault="00A318E5" w:rsidP="00BB62DB">
      <w:pPr>
        <w:rPr>
          <w:sz w:val="22"/>
          <w:szCs w:val="22"/>
        </w:rPr>
      </w:pPr>
    </w:p>
    <w:p w14:paraId="0B71EA9C" w14:textId="6329653F" w:rsidR="00A318E5" w:rsidRDefault="00A318E5" w:rsidP="00A318E5">
      <w:pPr>
        <w:rPr>
          <w:sz w:val="22"/>
          <w:szCs w:val="22"/>
        </w:rPr>
      </w:pPr>
      <w:r>
        <w:rPr>
          <w:sz w:val="22"/>
          <w:szCs w:val="22"/>
        </w:rPr>
        <w:t xml:space="preserve">AI Model Indication and Capability signaling: </w:t>
      </w:r>
    </w:p>
    <w:p w14:paraId="08E6EA95" w14:textId="461E0A90" w:rsidR="00A318E5" w:rsidRDefault="00A318E5" w:rsidP="003A4042">
      <w:pPr>
        <w:pStyle w:val="ListParagraph"/>
        <w:numPr>
          <w:ilvl w:val="0"/>
          <w:numId w:val="27"/>
        </w:numPr>
        <w:ind w:leftChars="0"/>
        <w:rPr>
          <w:sz w:val="22"/>
          <w:szCs w:val="22"/>
        </w:rPr>
      </w:pPr>
      <w:r w:rsidRPr="00A318E5">
        <w:rPr>
          <w:b/>
          <w:bCs/>
          <w:sz w:val="22"/>
          <w:szCs w:val="22"/>
        </w:rPr>
        <w:t>Model Indication:</w:t>
      </w:r>
      <w:r w:rsidRPr="00A318E5">
        <w:rPr>
          <w:sz w:val="22"/>
          <w:szCs w:val="22"/>
        </w:rPr>
        <w:t xml:space="preserve"> Signaling is needed to enable selection of AI/ML model to configure AI/ML model to be used </w:t>
      </w:r>
      <w:proofErr w:type="gramStart"/>
      <w:r w:rsidRPr="00A318E5">
        <w:rPr>
          <w:sz w:val="22"/>
          <w:szCs w:val="22"/>
        </w:rPr>
        <w:t>e.g.</w:t>
      </w:r>
      <w:proofErr w:type="gramEnd"/>
      <w:r w:rsidRPr="00A318E5">
        <w:rPr>
          <w:sz w:val="22"/>
          <w:szCs w:val="22"/>
        </w:rPr>
        <w:t xml:space="preserve"> to indicate training data needed from UE, or actual sub-use cases to be trained. It may be desirable to define a 3GPP standardized AI model identification and description. The ID may include </w:t>
      </w:r>
      <w:r w:rsidRPr="00A318E5">
        <w:rPr>
          <w:b/>
          <w:bCs/>
          <w:sz w:val="22"/>
          <w:szCs w:val="22"/>
        </w:rPr>
        <w:t>use case, vendor ID and version number etc. and the description may include scenarios for model inferencing, model input/output information, model file type/size/compression status etc.   The description may indicate if the model is valid for the scenario. Alternatively, a procedure</w:t>
      </w:r>
      <w:r w:rsidR="00A357CA">
        <w:rPr>
          <w:b/>
          <w:bCs/>
          <w:sz w:val="22"/>
          <w:szCs w:val="22"/>
        </w:rPr>
        <w:t xml:space="preserve"> (and data set)</w:t>
      </w:r>
      <w:r w:rsidRPr="00A318E5">
        <w:rPr>
          <w:b/>
          <w:bCs/>
          <w:sz w:val="22"/>
          <w:szCs w:val="22"/>
        </w:rPr>
        <w:t xml:space="preserve"> may be defined to enable the UE </w:t>
      </w:r>
      <w:proofErr w:type="gramStart"/>
      <w:r w:rsidRPr="00A318E5">
        <w:rPr>
          <w:b/>
          <w:bCs/>
          <w:sz w:val="22"/>
          <w:szCs w:val="22"/>
        </w:rPr>
        <w:t>select</w:t>
      </w:r>
      <w:proofErr w:type="gramEnd"/>
      <w:r w:rsidRPr="00A318E5">
        <w:rPr>
          <w:b/>
          <w:bCs/>
          <w:sz w:val="22"/>
          <w:szCs w:val="22"/>
        </w:rPr>
        <w:t xml:space="preserve"> the correct model within a set of predefined accuracy quality and latency.</w:t>
      </w:r>
      <w:r w:rsidRPr="00A318E5">
        <w:rPr>
          <w:sz w:val="22"/>
          <w:szCs w:val="22"/>
        </w:rPr>
        <w:t xml:space="preserve"> A discussion may be needed on how to configure the one or more AI models at the interference device and the associated configuration information needed in the network to provide training data.</w:t>
      </w:r>
    </w:p>
    <w:p w14:paraId="3A0EDDA3" w14:textId="6AFECD6A" w:rsidR="00A318E5" w:rsidRDefault="00A318E5" w:rsidP="00A318E5">
      <w:pPr>
        <w:pStyle w:val="ListParagraph"/>
        <w:numPr>
          <w:ilvl w:val="0"/>
          <w:numId w:val="27"/>
        </w:numPr>
        <w:ind w:leftChars="0"/>
        <w:rPr>
          <w:sz w:val="22"/>
          <w:szCs w:val="22"/>
        </w:rPr>
      </w:pPr>
      <w:r w:rsidRPr="0007054B">
        <w:rPr>
          <w:b/>
          <w:bCs/>
          <w:sz w:val="22"/>
          <w:szCs w:val="22"/>
        </w:rPr>
        <w:t>Capability Signaling:</w:t>
      </w:r>
      <w:r>
        <w:rPr>
          <w:sz w:val="22"/>
          <w:szCs w:val="22"/>
        </w:rPr>
        <w:t xml:space="preserve"> </w:t>
      </w:r>
      <w:r w:rsidRPr="00EC1701">
        <w:rPr>
          <w:sz w:val="22"/>
          <w:szCs w:val="22"/>
        </w:rPr>
        <w:t xml:space="preserve">This is necessary for the UE to indicate its capability for AI-based positioning. It can include (a) the type of AI positioning it supports </w:t>
      </w:r>
      <w:proofErr w:type="gramStart"/>
      <w:r w:rsidRPr="00EC1701">
        <w:rPr>
          <w:sz w:val="22"/>
          <w:szCs w:val="22"/>
        </w:rPr>
        <w:t>i.e.</w:t>
      </w:r>
      <w:proofErr w:type="gramEnd"/>
      <w:r w:rsidRPr="00EC1701">
        <w:rPr>
          <w:sz w:val="22"/>
          <w:szCs w:val="22"/>
        </w:rPr>
        <w:t xml:space="preserve"> direct AI/ML and AI/ML assisted positioning (and the associated feedback) (b) whether it supports UE-based AI inferencing and training or not (c) the location scenario e.g. high Doppler, high NLOS.</w:t>
      </w:r>
    </w:p>
    <w:p w14:paraId="4C1B5797" w14:textId="263E6258" w:rsidR="00A357CA" w:rsidRDefault="00A357CA" w:rsidP="00A357CA">
      <w:pPr>
        <w:rPr>
          <w:sz w:val="22"/>
          <w:szCs w:val="22"/>
        </w:rPr>
      </w:pPr>
    </w:p>
    <w:p w14:paraId="5535BA6E" w14:textId="1353BDC1" w:rsidR="00A318E5" w:rsidRDefault="00A318E5" w:rsidP="00A318E5">
      <w:pPr>
        <w:rPr>
          <w:sz w:val="22"/>
          <w:szCs w:val="22"/>
        </w:rPr>
      </w:pPr>
    </w:p>
    <w:p w14:paraId="0EA34D17" w14:textId="66BA260E" w:rsidR="00A318E5" w:rsidRDefault="00A318E5" w:rsidP="00A318E5">
      <w:pPr>
        <w:rPr>
          <w:sz w:val="22"/>
          <w:szCs w:val="22"/>
        </w:rPr>
      </w:pPr>
      <w:r>
        <w:rPr>
          <w:sz w:val="22"/>
          <w:szCs w:val="22"/>
        </w:rPr>
        <w:t xml:space="preserve">Model Monitoring, update and inferencing: </w:t>
      </w:r>
    </w:p>
    <w:p w14:paraId="1A97550D" w14:textId="6E883608" w:rsidR="00A318E5" w:rsidRPr="00A318E5" w:rsidRDefault="00A318E5" w:rsidP="00A318E5">
      <w:pPr>
        <w:pStyle w:val="ListParagraph"/>
        <w:numPr>
          <w:ilvl w:val="0"/>
          <w:numId w:val="28"/>
        </w:numPr>
        <w:ind w:leftChars="0"/>
        <w:rPr>
          <w:sz w:val="22"/>
          <w:szCs w:val="22"/>
        </w:rPr>
      </w:pPr>
      <w:r w:rsidRPr="00A318E5">
        <w:rPr>
          <w:b/>
          <w:bCs/>
          <w:sz w:val="22"/>
          <w:szCs w:val="22"/>
        </w:rPr>
        <w:t>Monitoring :</w:t>
      </w:r>
      <w:r w:rsidRPr="00A318E5">
        <w:rPr>
          <w:sz w:val="22"/>
          <w:szCs w:val="22"/>
        </w:rPr>
        <w:t xml:space="preserve"> </w:t>
      </w:r>
      <w:r w:rsidR="00A357CA">
        <w:rPr>
          <w:sz w:val="22"/>
          <w:szCs w:val="22"/>
        </w:rPr>
        <w:t>For direct AI positioning, t</w:t>
      </w:r>
      <w:r w:rsidRPr="00A318E5">
        <w:rPr>
          <w:sz w:val="22"/>
          <w:szCs w:val="22"/>
        </w:rPr>
        <w:t>he traditional location services,  PRUs or GPS-based location may be used  to calibrate the AI-based location and vice versa. As an example, the Monitoring location [X,Y] can be based on (a) any of the RAT-independent techniques (</w:t>
      </w:r>
      <w:proofErr w:type="gramStart"/>
      <w:r w:rsidRPr="00A318E5">
        <w:rPr>
          <w:sz w:val="22"/>
          <w:szCs w:val="22"/>
        </w:rPr>
        <w:t>e.g.</w:t>
      </w:r>
      <w:proofErr w:type="gramEnd"/>
      <w:r w:rsidRPr="00A318E5">
        <w:rPr>
          <w:sz w:val="22"/>
          <w:szCs w:val="22"/>
        </w:rPr>
        <w:t xml:space="preserve"> GNSS) or (b) RAT-dependent techniques (e.g. TDOA) defined in 3GPP Rel-16 and Rel-17. </w:t>
      </w:r>
      <w:r w:rsidR="00A357CA">
        <w:rPr>
          <w:sz w:val="22"/>
          <w:szCs w:val="22"/>
        </w:rPr>
        <w:t>For AI-assisted positioning, either the final positioning error or intermediate KPIs may be used as the monitoring reference</w:t>
      </w:r>
    </w:p>
    <w:p w14:paraId="0E52D3E3" w14:textId="11BFD500" w:rsidR="00A318E5" w:rsidRDefault="00A318E5" w:rsidP="00A318E5">
      <w:pPr>
        <w:pStyle w:val="ListParagraph"/>
        <w:numPr>
          <w:ilvl w:val="0"/>
          <w:numId w:val="28"/>
        </w:numPr>
        <w:ind w:leftChars="0"/>
        <w:rPr>
          <w:sz w:val="22"/>
          <w:szCs w:val="22"/>
        </w:rPr>
      </w:pPr>
      <w:r w:rsidRPr="00A318E5">
        <w:rPr>
          <w:b/>
          <w:bCs/>
          <w:sz w:val="22"/>
          <w:szCs w:val="22"/>
        </w:rPr>
        <w:t>Update:</w:t>
      </w:r>
      <w:r w:rsidRPr="00A318E5">
        <w:rPr>
          <w:sz w:val="22"/>
          <w:szCs w:val="22"/>
        </w:rPr>
        <w:t xml:space="preserve"> The Monitoring error may serve as input into AI model update decision</w:t>
      </w:r>
      <w:r w:rsidR="00A357CA">
        <w:rPr>
          <w:sz w:val="22"/>
          <w:szCs w:val="22"/>
        </w:rPr>
        <w:t>. This update decision may be result in a fallback to traditional methods, retraining, re-tuning or model switching. For example,</w:t>
      </w:r>
      <w:r w:rsidRPr="00A318E5">
        <w:rPr>
          <w:sz w:val="22"/>
          <w:szCs w:val="22"/>
        </w:rPr>
        <w:t xml:space="preserve"> if the Monitoring error &gt; </w:t>
      </w:r>
      <w:r w:rsidRPr="00A318E5">
        <w:rPr>
          <w:b/>
          <w:bCs/>
          <w:sz w:val="22"/>
          <w:szCs w:val="22"/>
        </w:rPr>
        <w:t xml:space="preserve">Monitoring error threshold </w:t>
      </w:r>
      <w:r w:rsidRPr="00A318E5">
        <w:rPr>
          <w:sz w:val="22"/>
          <w:szCs w:val="22"/>
        </w:rPr>
        <w:t xml:space="preserve">for </w:t>
      </w:r>
      <w:r w:rsidRPr="00A318E5">
        <w:rPr>
          <w:b/>
          <w:bCs/>
          <w:sz w:val="22"/>
          <w:szCs w:val="22"/>
        </w:rPr>
        <w:t>time &gt; Monitoring time duration</w:t>
      </w:r>
      <w:r w:rsidRPr="00A318E5">
        <w:rPr>
          <w:sz w:val="22"/>
          <w:szCs w:val="22"/>
        </w:rPr>
        <w:t>, then an AI model update can be requested. The update signaling may have specification impact.</w:t>
      </w:r>
    </w:p>
    <w:p w14:paraId="47FAC102" w14:textId="64632E2B" w:rsidR="00A318E5" w:rsidRPr="00A318E5" w:rsidRDefault="00A318E5" w:rsidP="00A318E5">
      <w:pPr>
        <w:pStyle w:val="ListParagraph"/>
        <w:numPr>
          <w:ilvl w:val="0"/>
          <w:numId w:val="28"/>
        </w:numPr>
        <w:ind w:leftChars="0"/>
        <w:rPr>
          <w:sz w:val="22"/>
          <w:szCs w:val="22"/>
        </w:rPr>
      </w:pPr>
      <w:r w:rsidRPr="00A318E5">
        <w:rPr>
          <w:b/>
          <w:bCs/>
          <w:sz w:val="22"/>
          <w:szCs w:val="22"/>
          <w:lang w:val="en-US"/>
        </w:rPr>
        <w:t>Input</w:t>
      </w:r>
      <w:r>
        <w:rPr>
          <w:b/>
          <w:bCs/>
          <w:sz w:val="22"/>
          <w:szCs w:val="22"/>
          <w:lang w:val="en-US"/>
        </w:rPr>
        <w:t xml:space="preserve"> for Inferencing and Monitoring </w:t>
      </w:r>
      <w:r w:rsidRPr="00A318E5">
        <w:rPr>
          <w:b/>
          <w:bCs/>
          <w:sz w:val="22"/>
          <w:szCs w:val="22"/>
          <w:lang w:val="en-US"/>
        </w:rPr>
        <w:t>:</w:t>
      </w:r>
      <w:r w:rsidRPr="00A318E5">
        <w:rPr>
          <w:sz w:val="22"/>
          <w:szCs w:val="22"/>
          <w:lang w:val="en-US"/>
        </w:rPr>
        <w:t xml:space="preserve"> model input acquisition and pre-processing will depend on if the AI model is UE based, network based and on beam correspondence. In a simple example, for the direct </w:t>
      </w:r>
      <w:r w:rsidR="003262D6">
        <w:rPr>
          <w:sz w:val="22"/>
          <w:szCs w:val="22"/>
          <w:lang w:val="en-US"/>
        </w:rPr>
        <w:t>in case 1</w:t>
      </w:r>
      <w:r w:rsidRPr="00A318E5">
        <w:rPr>
          <w:sz w:val="22"/>
          <w:szCs w:val="22"/>
          <w:lang w:val="en-US"/>
        </w:rPr>
        <w:t xml:space="preserve">, the LMF may indicate </w:t>
      </w:r>
      <w:r w:rsidR="003262D6">
        <w:rPr>
          <w:sz w:val="22"/>
          <w:szCs w:val="22"/>
          <w:lang w:val="en-US"/>
        </w:rPr>
        <w:t>PRS</w:t>
      </w:r>
      <w:r w:rsidRPr="00A318E5">
        <w:rPr>
          <w:sz w:val="22"/>
          <w:szCs w:val="22"/>
          <w:lang w:val="en-US"/>
        </w:rPr>
        <w:t xml:space="preserve"> configurations for the </w:t>
      </w:r>
      <w:proofErr w:type="spellStart"/>
      <w:r w:rsidRPr="00A318E5">
        <w:rPr>
          <w:sz w:val="22"/>
          <w:szCs w:val="22"/>
          <w:lang w:val="en-US"/>
        </w:rPr>
        <w:t>gNBs</w:t>
      </w:r>
      <w:proofErr w:type="spellEnd"/>
      <w:r w:rsidRPr="00A318E5">
        <w:rPr>
          <w:sz w:val="22"/>
          <w:szCs w:val="22"/>
          <w:lang w:val="en-US"/>
        </w:rPr>
        <w:t xml:space="preserve"> to transmit to the UE</w:t>
      </w:r>
      <w:r w:rsidR="003262D6">
        <w:rPr>
          <w:sz w:val="22"/>
          <w:szCs w:val="22"/>
          <w:lang w:val="en-US"/>
        </w:rPr>
        <w:t xml:space="preserve"> as shown in Figure 1 below.</w:t>
      </w:r>
    </w:p>
    <w:p w14:paraId="0AA214A9" w14:textId="35512FCC" w:rsidR="00A318E5" w:rsidRDefault="00A318E5" w:rsidP="00A318E5">
      <w:pPr>
        <w:rPr>
          <w:sz w:val="22"/>
          <w:szCs w:val="22"/>
        </w:rPr>
      </w:pPr>
    </w:p>
    <w:p w14:paraId="06A362DB" w14:textId="45141272" w:rsidR="003262D6" w:rsidRDefault="003262D6" w:rsidP="00A318E5">
      <w:pPr>
        <w:rPr>
          <w:sz w:val="22"/>
          <w:szCs w:val="22"/>
        </w:rPr>
      </w:pPr>
    </w:p>
    <w:p w14:paraId="7507CA91" w14:textId="77777777" w:rsidR="003262D6" w:rsidRDefault="003262D6" w:rsidP="003262D6">
      <w:pPr>
        <w:keepNext/>
        <w:jc w:val="center"/>
      </w:pPr>
      <w:r w:rsidRPr="003262D6">
        <w:rPr>
          <w:sz w:val="22"/>
          <w:szCs w:val="22"/>
        </w:rPr>
        <w:lastRenderedPageBreak/>
        <w:drawing>
          <wp:inline distT="0" distB="0" distL="0" distR="0" wp14:anchorId="2EB4A0C9" wp14:editId="49D624C1">
            <wp:extent cx="4126067" cy="2928044"/>
            <wp:effectExtent l="0" t="0" r="190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34886" cy="2934302"/>
                    </a:xfrm>
                    <a:prstGeom prst="rect">
                      <a:avLst/>
                    </a:prstGeom>
                  </pic:spPr>
                </pic:pic>
              </a:graphicData>
            </a:graphic>
          </wp:inline>
        </w:drawing>
      </w:r>
    </w:p>
    <w:p w14:paraId="2E1483AB" w14:textId="1CB82F4A" w:rsidR="003262D6" w:rsidRDefault="003262D6" w:rsidP="003262D6">
      <w:pPr>
        <w:pStyle w:val="Caption"/>
        <w:rPr>
          <w:sz w:val="22"/>
          <w:szCs w:val="22"/>
        </w:rPr>
      </w:pPr>
      <w:r>
        <w:t xml:space="preserve">Figure </w:t>
      </w:r>
      <w:fldSimple w:instr=" SEQ Figure \* ARABIC ">
        <w:r>
          <w:rPr>
            <w:noProof/>
          </w:rPr>
          <w:t>1</w:t>
        </w:r>
      </w:fldSimple>
      <w:r>
        <w:t>: Channel Acquisition for UE based inference</w:t>
      </w:r>
    </w:p>
    <w:p w14:paraId="2F846A96" w14:textId="77777777" w:rsidR="003262D6" w:rsidRDefault="003262D6" w:rsidP="00A318E5">
      <w:pPr>
        <w:rPr>
          <w:sz w:val="22"/>
          <w:szCs w:val="22"/>
        </w:rPr>
      </w:pPr>
    </w:p>
    <w:p w14:paraId="2E60C96A" w14:textId="4BEF1EFB" w:rsidR="00A318E5" w:rsidRDefault="00A318E5" w:rsidP="00A318E5">
      <w:pPr>
        <w:rPr>
          <w:sz w:val="22"/>
          <w:szCs w:val="22"/>
        </w:rPr>
      </w:pPr>
      <w:r>
        <w:rPr>
          <w:sz w:val="22"/>
          <w:szCs w:val="22"/>
        </w:rPr>
        <w:t xml:space="preserve">Model </w:t>
      </w:r>
      <w:r w:rsidR="00A357CA">
        <w:rPr>
          <w:sz w:val="22"/>
          <w:szCs w:val="22"/>
        </w:rPr>
        <w:t>Training</w:t>
      </w:r>
      <w:r>
        <w:rPr>
          <w:sz w:val="22"/>
          <w:szCs w:val="22"/>
        </w:rPr>
        <w:t xml:space="preserve"> and Data Collection</w:t>
      </w:r>
    </w:p>
    <w:p w14:paraId="34EDA034" w14:textId="77777777" w:rsidR="00A318E5" w:rsidRPr="00EC1701" w:rsidRDefault="00A318E5" w:rsidP="00A318E5">
      <w:pPr>
        <w:pStyle w:val="ListParagraph"/>
        <w:numPr>
          <w:ilvl w:val="0"/>
          <w:numId w:val="20"/>
        </w:numPr>
        <w:ind w:leftChars="0" w:left="253" w:hanging="270"/>
        <w:rPr>
          <w:sz w:val="22"/>
          <w:szCs w:val="22"/>
          <w:lang w:eastAsia="zh-CN"/>
        </w:rPr>
      </w:pPr>
      <w:r w:rsidRPr="00EC1701">
        <w:rPr>
          <w:b/>
          <w:bCs/>
          <w:sz w:val="22"/>
          <w:szCs w:val="22"/>
          <w:lang w:eastAsia="zh-CN"/>
        </w:rPr>
        <w:t>training data type/size:</w:t>
      </w:r>
      <w:r w:rsidRPr="00EC1701">
        <w:rPr>
          <w:sz w:val="22"/>
          <w:szCs w:val="22"/>
          <w:lang w:eastAsia="zh-CN"/>
        </w:rPr>
        <w:t xml:space="preserve"> </w:t>
      </w:r>
      <w:r>
        <w:rPr>
          <w:sz w:val="22"/>
          <w:szCs w:val="22"/>
          <w:lang w:eastAsia="zh-CN"/>
        </w:rPr>
        <w:t xml:space="preserve">Given the current sub-use cases selected, RAN1 should allow for flexibility in the data type needed </w:t>
      </w:r>
      <w:proofErr w:type="spellStart"/>
      <w:r>
        <w:rPr>
          <w:sz w:val="22"/>
          <w:szCs w:val="22"/>
          <w:lang w:eastAsia="zh-CN"/>
        </w:rPr>
        <w:t>e.g</w:t>
      </w:r>
      <w:proofErr w:type="spellEnd"/>
      <w:r>
        <w:rPr>
          <w:sz w:val="22"/>
          <w:szCs w:val="22"/>
          <w:lang w:eastAsia="zh-CN"/>
        </w:rPr>
        <w:t xml:space="preserve"> for direct AI/ML based positioning, the CIR, L1-RSRP and PDP can be used</w:t>
      </w:r>
      <w:r w:rsidRPr="00EC1701">
        <w:rPr>
          <w:sz w:val="22"/>
          <w:szCs w:val="22"/>
          <w:lang w:eastAsia="zh-CN"/>
        </w:rPr>
        <w:t xml:space="preserve">. </w:t>
      </w:r>
    </w:p>
    <w:p w14:paraId="1B27BBAA" w14:textId="72DD4FF3" w:rsidR="00A318E5" w:rsidRPr="00EC1701" w:rsidRDefault="00A318E5" w:rsidP="00A318E5">
      <w:pPr>
        <w:pStyle w:val="ListParagraph"/>
        <w:numPr>
          <w:ilvl w:val="0"/>
          <w:numId w:val="20"/>
        </w:numPr>
        <w:ind w:leftChars="0" w:left="253" w:hanging="270"/>
        <w:rPr>
          <w:sz w:val="22"/>
          <w:szCs w:val="22"/>
          <w:lang w:eastAsia="zh-CN"/>
        </w:rPr>
      </w:pPr>
      <w:r w:rsidRPr="00EC1701">
        <w:rPr>
          <w:b/>
          <w:bCs/>
          <w:sz w:val="22"/>
          <w:szCs w:val="22"/>
          <w:lang w:eastAsia="zh-CN"/>
        </w:rPr>
        <w:t>training data source determination (</w:t>
      </w:r>
      <w:proofErr w:type="gramStart"/>
      <w:r w:rsidRPr="00EC1701">
        <w:rPr>
          <w:b/>
          <w:bCs/>
          <w:sz w:val="22"/>
          <w:szCs w:val="22"/>
          <w:lang w:eastAsia="zh-CN"/>
        </w:rPr>
        <w:t>e.g.</w:t>
      </w:r>
      <w:proofErr w:type="gramEnd"/>
      <w:r w:rsidRPr="00EC1701">
        <w:rPr>
          <w:b/>
          <w:bCs/>
          <w:sz w:val="22"/>
          <w:szCs w:val="22"/>
          <w:lang w:eastAsia="zh-CN"/>
        </w:rPr>
        <w:t xml:space="preserve"> UE/PRU/TRP):</w:t>
      </w:r>
      <w:r w:rsidRPr="00EC1701">
        <w:rPr>
          <w:sz w:val="22"/>
          <w:szCs w:val="22"/>
          <w:lang w:eastAsia="zh-CN"/>
        </w:rPr>
        <w:t xml:space="preserve"> </w:t>
      </w:r>
      <w:r>
        <w:rPr>
          <w:sz w:val="22"/>
          <w:szCs w:val="22"/>
          <w:lang w:eastAsia="zh-CN"/>
        </w:rPr>
        <w:t>For online training, this d</w:t>
      </w:r>
      <w:r w:rsidRPr="00EC1701">
        <w:rPr>
          <w:sz w:val="22"/>
          <w:szCs w:val="22"/>
          <w:lang w:eastAsia="zh-CN"/>
        </w:rPr>
        <w:t>epends on if the training/inference is at the UE or at the LMF/</w:t>
      </w:r>
      <w:proofErr w:type="spellStart"/>
      <w:r w:rsidRPr="00EC1701">
        <w:rPr>
          <w:sz w:val="22"/>
          <w:szCs w:val="22"/>
          <w:lang w:eastAsia="zh-CN"/>
        </w:rPr>
        <w:t>gNB</w:t>
      </w:r>
      <w:proofErr w:type="spellEnd"/>
      <w:r w:rsidRPr="00EC1701">
        <w:rPr>
          <w:sz w:val="22"/>
          <w:szCs w:val="22"/>
          <w:lang w:eastAsia="zh-CN"/>
        </w:rPr>
        <w:t xml:space="preserve">. </w:t>
      </w:r>
      <w:r>
        <w:rPr>
          <w:sz w:val="22"/>
          <w:szCs w:val="22"/>
          <w:lang w:eastAsia="zh-CN"/>
        </w:rPr>
        <w:t>It m</w:t>
      </w:r>
      <w:r w:rsidRPr="00EC1701">
        <w:rPr>
          <w:sz w:val="22"/>
          <w:szCs w:val="22"/>
          <w:lang w:eastAsia="zh-CN"/>
        </w:rPr>
        <w:t xml:space="preserve">ay also depend on beam correspondence </w:t>
      </w:r>
      <w:proofErr w:type="gramStart"/>
      <w:r w:rsidRPr="00EC1701">
        <w:rPr>
          <w:sz w:val="22"/>
          <w:szCs w:val="22"/>
          <w:lang w:eastAsia="zh-CN"/>
        </w:rPr>
        <w:t>i.e.</w:t>
      </w:r>
      <w:proofErr w:type="gramEnd"/>
      <w:r w:rsidRPr="00EC1701">
        <w:rPr>
          <w:sz w:val="22"/>
          <w:szCs w:val="22"/>
          <w:lang w:eastAsia="zh-CN"/>
        </w:rPr>
        <w:t xml:space="preserve"> if channel is reciprocal and model is at the LMF/</w:t>
      </w:r>
      <w:proofErr w:type="spellStart"/>
      <w:r w:rsidRPr="00EC1701">
        <w:rPr>
          <w:sz w:val="22"/>
          <w:szCs w:val="22"/>
          <w:lang w:eastAsia="zh-CN"/>
        </w:rPr>
        <w:t>gNB</w:t>
      </w:r>
      <w:proofErr w:type="spellEnd"/>
      <w:r>
        <w:rPr>
          <w:sz w:val="22"/>
          <w:szCs w:val="22"/>
          <w:lang w:eastAsia="zh-CN"/>
        </w:rPr>
        <w:t>. In the case of beam correspondence, the</w:t>
      </w:r>
      <w:r w:rsidRPr="00EC1701">
        <w:rPr>
          <w:sz w:val="22"/>
          <w:szCs w:val="22"/>
          <w:lang w:eastAsia="zh-CN"/>
        </w:rPr>
        <w:t xml:space="preserve"> channel estimates at the </w:t>
      </w:r>
      <w:proofErr w:type="spellStart"/>
      <w:r w:rsidRPr="00EC1701">
        <w:rPr>
          <w:sz w:val="22"/>
          <w:szCs w:val="22"/>
          <w:lang w:eastAsia="zh-CN"/>
        </w:rPr>
        <w:t>gNB</w:t>
      </w:r>
      <w:proofErr w:type="spellEnd"/>
      <w:r w:rsidRPr="00EC1701">
        <w:rPr>
          <w:sz w:val="22"/>
          <w:szCs w:val="22"/>
          <w:lang w:eastAsia="zh-CN"/>
        </w:rPr>
        <w:t xml:space="preserve"> based on DMRS/SRS may be sufficient otherwise some feedback may be needed.</w:t>
      </w:r>
      <w:r>
        <w:rPr>
          <w:sz w:val="22"/>
          <w:szCs w:val="22"/>
          <w:lang w:eastAsia="zh-CN"/>
        </w:rPr>
        <w:t xml:space="preserve"> Support may be needed to enable a central data collection entity transfer data to the training </w:t>
      </w:r>
      <w:r w:rsidR="00A357CA">
        <w:rPr>
          <w:sz w:val="22"/>
          <w:szCs w:val="22"/>
          <w:lang w:eastAsia="zh-CN"/>
        </w:rPr>
        <w:t>entity.(</w:t>
      </w:r>
      <w:proofErr w:type="gramStart"/>
      <w:r w:rsidR="00A357CA">
        <w:rPr>
          <w:sz w:val="22"/>
          <w:szCs w:val="22"/>
          <w:lang w:eastAsia="zh-CN"/>
        </w:rPr>
        <w:t>e.g.</w:t>
      </w:r>
      <w:proofErr w:type="gramEnd"/>
      <w:r w:rsidR="00A357CA">
        <w:rPr>
          <w:sz w:val="22"/>
          <w:szCs w:val="22"/>
          <w:lang w:eastAsia="zh-CN"/>
        </w:rPr>
        <w:t xml:space="preserve"> from PRU to LMF to UE). </w:t>
      </w:r>
    </w:p>
    <w:p w14:paraId="7CEA9745" w14:textId="1EBD7F10" w:rsidR="00A357CA" w:rsidRDefault="00A318E5" w:rsidP="00387E75">
      <w:pPr>
        <w:pStyle w:val="ListParagraph"/>
        <w:numPr>
          <w:ilvl w:val="0"/>
          <w:numId w:val="20"/>
        </w:numPr>
        <w:ind w:leftChars="0" w:left="253" w:hanging="270"/>
        <w:rPr>
          <w:sz w:val="22"/>
          <w:szCs w:val="22"/>
          <w:lang w:eastAsia="zh-CN"/>
        </w:rPr>
      </w:pPr>
      <w:r w:rsidRPr="00A357CA">
        <w:rPr>
          <w:b/>
          <w:bCs/>
          <w:sz w:val="22"/>
          <w:szCs w:val="22"/>
          <w:lang w:eastAsia="zh-CN"/>
        </w:rPr>
        <w:t>assistance signalling and procedure for training data collection :</w:t>
      </w:r>
      <w:r w:rsidRPr="00A357CA">
        <w:rPr>
          <w:sz w:val="22"/>
          <w:szCs w:val="22"/>
          <w:lang w:eastAsia="zh-CN"/>
        </w:rPr>
        <w:t xml:space="preserve"> This depends on if the training/inference is at the UE or at the LMF/</w:t>
      </w:r>
      <w:proofErr w:type="spellStart"/>
      <w:r w:rsidRPr="00A357CA">
        <w:rPr>
          <w:sz w:val="22"/>
          <w:szCs w:val="22"/>
          <w:lang w:eastAsia="zh-CN"/>
        </w:rPr>
        <w:t>gNB</w:t>
      </w:r>
      <w:proofErr w:type="spellEnd"/>
      <w:r w:rsidRPr="00A357CA">
        <w:rPr>
          <w:sz w:val="22"/>
          <w:szCs w:val="22"/>
          <w:lang w:eastAsia="zh-CN"/>
        </w:rPr>
        <w:t>. It may need LPP/</w:t>
      </w:r>
      <w:proofErr w:type="spellStart"/>
      <w:r w:rsidRPr="00A357CA">
        <w:rPr>
          <w:sz w:val="22"/>
          <w:szCs w:val="22"/>
          <w:lang w:eastAsia="zh-CN"/>
        </w:rPr>
        <w:t>NRPPa</w:t>
      </w:r>
      <w:proofErr w:type="spellEnd"/>
      <w:r w:rsidRPr="00A357CA">
        <w:rPr>
          <w:sz w:val="22"/>
          <w:szCs w:val="22"/>
          <w:lang w:eastAsia="zh-CN"/>
        </w:rPr>
        <w:t xml:space="preserve"> based signaling to trigger feedback of training data to the training device. </w:t>
      </w:r>
      <w:r w:rsidR="00A357CA">
        <w:rPr>
          <w:sz w:val="22"/>
          <w:szCs w:val="22"/>
          <w:lang w:eastAsia="zh-CN"/>
        </w:rPr>
        <w:t>In addition, some assistance information may be needed for the availability and quality of noisy ground truth labels</w:t>
      </w:r>
    </w:p>
    <w:p w14:paraId="66C054DD" w14:textId="35514149" w:rsidR="00A357CA" w:rsidRDefault="00A357CA" w:rsidP="00A357CA">
      <w:pPr>
        <w:rPr>
          <w:sz w:val="22"/>
          <w:szCs w:val="22"/>
        </w:rPr>
      </w:pPr>
    </w:p>
    <w:p w14:paraId="0942571A" w14:textId="6145727B" w:rsidR="00A357CA" w:rsidRDefault="00A357CA" w:rsidP="00A357CA">
      <w:pPr>
        <w:rPr>
          <w:sz w:val="22"/>
          <w:szCs w:val="22"/>
        </w:rPr>
      </w:pPr>
    </w:p>
    <w:p w14:paraId="4045BBF7" w14:textId="77777777" w:rsidR="0062198D" w:rsidRDefault="0062198D" w:rsidP="00A357CA">
      <w:pPr>
        <w:rPr>
          <w:sz w:val="22"/>
          <w:szCs w:val="22"/>
        </w:rPr>
      </w:pPr>
    </w:p>
    <w:p w14:paraId="1A5D2466" w14:textId="7BB51D5B" w:rsidR="00A357CA" w:rsidRPr="00A357CA" w:rsidRDefault="00A357CA" w:rsidP="00A357CA">
      <w:pPr>
        <w:rPr>
          <w:b/>
          <w:bCs/>
          <w:i/>
          <w:iCs/>
          <w:sz w:val="22"/>
          <w:szCs w:val="22"/>
        </w:rPr>
      </w:pPr>
      <w:r w:rsidRPr="00A357CA">
        <w:rPr>
          <w:b/>
          <w:bCs/>
          <w:i/>
          <w:iCs/>
          <w:sz w:val="22"/>
          <w:szCs w:val="22"/>
        </w:rPr>
        <w:t xml:space="preserve">Proposal 1: For AI Model Indication and Capability signaling: </w:t>
      </w:r>
    </w:p>
    <w:p w14:paraId="024A25BD" w14:textId="77777777" w:rsidR="00A357CA" w:rsidRPr="00A357CA" w:rsidRDefault="00A357CA" w:rsidP="00A357CA">
      <w:pPr>
        <w:pStyle w:val="ListParagraph"/>
        <w:numPr>
          <w:ilvl w:val="0"/>
          <w:numId w:val="29"/>
        </w:numPr>
        <w:ind w:leftChars="0"/>
        <w:rPr>
          <w:b/>
          <w:bCs/>
          <w:i/>
          <w:iCs/>
          <w:sz w:val="22"/>
          <w:szCs w:val="22"/>
        </w:rPr>
      </w:pPr>
      <w:r w:rsidRPr="00A357CA">
        <w:rPr>
          <w:b/>
          <w:bCs/>
          <w:i/>
          <w:iCs/>
          <w:sz w:val="22"/>
          <w:szCs w:val="22"/>
        </w:rPr>
        <w:t xml:space="preserve">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71967E7A" w14:textId="77777777" w:rsidR="00A357CA" w:rsidRPr="00A357CA" w:rsidRDefault="00A357CA" w:rsidP="00A357CA">
      <w:pPr>
        <w:pStyle w:val="ListParagraph"/>
        <w:numPr>
          <w:ilvl w:val="0"/>
          <w:numId w:val="29"/>
        </w:numPr>
        <w:ind w:leftChars="0"/>
        <w:rPr>
          <w:b/>
          <w:bCs/>
          <w:i/>
          <w:iCs/>
          <w:sz w:val="22"/>
          <w:szCs w:val="22"/>
        </w:rPr>
      </w:pPr>
      <w:r w:rsidRPr="00A357CA">
        <w:rPr>
          <w:b/>
          <w:bCs/>
          <w:i/>
          <w:iCs/>
          <w:sz w:val="22"/>
          <w:szCs w:val="22"/>
        </w:rPr>
        <w:t xml:space="preserve">A procedure (and data set) may be defined to enable the UE </w:t>
      </w:r>
      <w:proofErr w:type="gramStart"/>
      <w:r w:rsidRPr="00A357CA">
        <w:rPr>
          <w:b/>
          <w:bCs/>
          <w:i/>
          <w:iCs/>
          <w:sz w:val="22"/>
          <w:szCs w:val="22"/>
        </w:rPr>
        <w:t>select</w:t>
      </w:r>
      <w:proofErr w:type="gramEnd"/>
      <w:r w:rsidRPr="00A357CA">
        <w:rPr>
          <w:b/>
          <w:bCs/>
          <w:i/>
          <w:iCs/>
          <w:sz w:val="22"/>
          <w:szCs w:val="22"/>
        </w:rPr>
        <w:t xml:space="preserve"> the correct model within a set of predefined accuracy quality and latency. </w:t>
      </w:r>
    </w:p>
    <w:p w14:paraId="113ADDD6" w14:textId="63FE8EB7" w:rsidR="00A357CA" w:rsidRPr="00A357CA" w:rsidRDefault="00A357CA" w:rsidP="00A357CA">
      <w:pPr>
        <w:rPr>
          <w:b/>
          <w:bCs/>
          <w:i/>
          <w:iCs/>
          <w:sz w:val="22"/>
          <w:szCs w:val="22"/>
        </w:rPr>
      </w:pPr>
    </w:p>
    <w:p w14:paraId="37B5F353" w14:textId="273917EE" w:rsidR="00A357CA" w:rsidRPr="00A357CA" w:rsidRDefault="00A357CA" w:rsidP="00A357CA">
      <w:pPr>
        <w:rPr>
          <w:b/>
          <w:bCs/>
          <w:i/>
          <w:iCs/>
          <w:sz w:val="22"/>
          <w:szCs w:val="22"/>
        </w:rPr>
      </w:pPr>
    </w:p>
    <w:p w14:paraId="47A03B5B" w14:textId="75393502" w:rsidR="00A357CA" w:rsidRPr="00A357CA" w:rsidRDefault="00A357CA" w:rsidP="00A357CA">
      <w:pPr>
        <w:rPr>
          <w:b/>
          <w:bCs/>
          <w:i/>
          <w:iCs/>
          <w:sz w:val="22"/>
          <w:szCs w:val="22"/>
        </w:rPr>
      </w:pPr>
      <w:r w:rsidRPr="00A357CA">
        <w:rPr>
          <w:b/>
          <w:bCs/>
          <w:i/>
          <w:iCs/>
          <w:sz w:val="22"/>
          <w:szCs w:val="22"/>
        </w:rPr>
        <w:t>Proposal 2: For Model Monitoring, update and inferencing</w:t>
      </w:r>
    </w:p>
    <w:p w14:paraId="6911E59A" w14:textId="77777777" w:rsidR="00A357CA" w:rsidRPr="00A357CA" w:rsidRDefault="00A357CA" w:rsidP="00A357CA">
      <w:pPr>
        <w:pStyle w:val="ListParagraph"/>
        <w:numPr>
          <w:ilvl w:val="0"/>
          <w:numId w:val="28"/>
        </w:numPr>
        <w:ind w:leftChars="0"/>
        <w:rPr>
          <w:b/>
          <w:bCs/>
          <w:i/>
          <w:iCs/>
          <w:sz w:val="22"/>
          <w:szCs w:val="22"/>
        </w:rPr>
      </w:pPr>
      <w:r w:rsidRPr="00A357CA">
        <w:rPr>
          <w:b/>
          <w:bCs/>
          <w:i/>
          <w:iCs/>
          <w:sz w:val="22"/>
          <w:szCs w:val="22"/>
        </w:rPr>
        <w:t>Monitoring and updates : For direct AI positioning, the traditional location services,  PRUs or GPS-based location may be used  to calibrate the AI-based location and vice versa. For AI-assisted positioning, either the final positioning error or intermediate KPIs may be used as the monitoring reference</w:t>
      </w:r>
    </w:p>
    <w:p w14:paraId="10E60FB2" w14:textId="6772C7B2" w:rsidR="00A357CA" w:rsidRPr="00A357CA" w:rsidRDefault="00A357CA" w:rsidP="002D5E8E">
      <w:pPr>
        <w:pStyle w:val="ListParagraph"/>
        <w:numPr>
          <w:ilvl w:val="0"/>
          <w:numId w:val="28"/>
        </w:numPr>
        <w:ind w:leftChars="0"/>
        <w:rPr>
          <w:b/>
          <w:bCs/>
          <w:i/>
          <w:iCs/>
          <w:sz w:val="22"/>
          <w:szCs w:val="22"/>
        </w:rPr>
      </w:pPr>
      <w:r w:rsidRPr="00A357CA">
        <w:rPr>
          <w:b/>
          <w:bCs/>
          <w:i/>
          <w:iCs/>
          <w:sz w:val="22"/>
          <w:szCs w:val="22"/>
          <w:lang w:val="en-US"/>
        </w:rPr>
        <w:t xml:space="preserve">Input for Inferencing and Monitoring : model input acquisition and pre-processing will depend on if the AI model is UE based, network based and on beam correspondence. </w:t>
      </w:r>
    </w:p>
    <w:p w14:paraId="3674C11A" w14:textId="77777777" w:rsidR="00A357CA" w:rsidRPr="00A357CA" w:rsidRDefault="00A357CA" w:rsidP="00A357CA">
      <w:pPr>
        <w:rPr>
          <w:b/>
          <w:bCs/>
          <w:i/>
          <w:iCs/>
          <w:sz w:val="22"/>
          <w:szCs w:val="22"/>
        </w:rPr>
      </w:pPr>
    </w:p>
    <w:p w14:paraId="2C54C903" w14:textId="36817601" w:rsidR="00A357CA" w:rsidRPr="00A357CA" w:rsidRDefault="00A357CA" w:rsidP="00A357CA">
      <w:pPr>
        <w:rPr>
          <w:b/>
          <w:bCs/>
          <w:i/>
          <w:iCs/>
          <w:sz w:val="22"/>
          <w:szCs w:val="22"/>
        </w:rPr>
      </w:pPr>
      <w:r w:rsidRPr="00A357CA">
        <w:rPr>
          <w:b/>
          <w:bCs/>
          <w:i/>
          <w:iCs/>
          <w:sz w:val="22"/>
          <w:szCs w:val="22"/>
        </w:rPr>
        <w:t>Proposal 3: For Model Training and Data Collection</w:t>
      </w:r>
    </w:p>
    <w:p w14:paraId="4BB0378E" w14:textId="3820D17F" w:rsidR="00A357CA" w:rsidRPr="00A357CA" w:rsidRDefault="00A357CA" w:rsidP="00A357CA">
      <w:pPr>
        <w:pStyle w:val="ListParagraph"/>
        <w:numPr>
          <w:ilvl w:val="0"/>
          <w:numId w:val="20"/>
        </w:numPr>
        <w:ind w:leftChars="0" w:left="253" w:hanging="270"/>
        <w:rPr>
          <w:b/>
          <w:bCs/>
          <w:i/>
          <w:iCs/>
          <w:sz w:val="22"/>
          <w:szCs w:val="22"/>
          <w:lang w:eastAsia="zh-CN"/>
        </w:rPr>
      </w:pPr>
      <w:r w:rsidRPr="00A357CA">
        <w:rPr>
          <w:b/>
          <w:bCs/>
          <w:i/>
          <w:iCs/>
          <w:sz w:val="22"/>
          <w:szCs w:val="22"/>
          <w:lang w:eastAsia="zh-CN"/>
        </w:rPr>
        <w:t xml:space="preserve">training data type/size: Given the current sub-use cases selected, RAN1 should allow for flexibility in the data type needed </w:t>
      </w:r>
    </w:p>
    <w:p w14:paraId="425016A8" w14:textId="77777777" w:rsidR="00A357CA" w:rsidRPr="00A357CA" w:rsidRDefault="00A357CA" w:rsidP="00A357CA">
      <w:pPr>
        <w:pStyle w:val="ListParagraph"/>
        <w:numPr>
          <w:ilvl w:val="0"/>
          <w:numId w:val="20"/>
        </w:numPr>
        <w:ind w:leftChars="0" w:left="253" w:hanging="270"/>
        <w:rPr>
          <w:b/>
          <w:bCs/>
          <w:i/>
          <w:iCs/>
          <w:sz w:val="22"/>
          <w:szCs w:val="22"/>
          <w:lang w:eastAsia="zh-CN"/>
        </w:rPr>
      </w:pPr>
      <w:r w:rsidRPr="00A357CA">
        <w:rPr>
          <w:b/>
          <w:bCs/>
          <w:i/>
          <w:iCs/>
          <w:sz w:val="22"/>
          <w:szCs w:val="22"/>
          <w:lang w:eastAsia="zh-CN"/>
        </w:rPr>
        <w:t>training data source determination (</w:t>
      </w:r>
      <w:proofErr w:type="gramStart"/>
      <w:r w:rsidRPr="00A357CA">
        <w:rPr>
          <w:b/>
          <w:bCs/>
          <w:i/>
          <w:iCs/>
          <w:sz w:val="22"/>
          <w:szCs w:val="22"/>
          <w:lang w:eastAsia="zh-CN"/>
        </w:rPr>
        <w:t>e.g.</w:t>
      </w:r>
      <w:proofErr w:type="gramEnd"/>
      <w:r w:rsidRPr="00A357CA">
        <w:rPr>
          <w:b/>
          <w:bCs/>
          <w:i/>
          <w:iCs/>
          <w:sz w:val="22"/>
          <w:szCs w:val="22"/>
          <w:lang w:eastAsia="zh-CN"/>
        </w:rPr>
        <w:t xml:space="preserve"> UE/PRU/TRP): For online training, this depends on if the training/inference is at the UE or at the LMF/</w:t>
      </w:r>
      <w:proofErr w:type="spellStart"/>
      <w:r w:rsidRPr="00A357CA">
        <w:rPr>
          <w:b/>
          <w:bCs/>
          <w:i/>
          <w:iCs/>
          <w:sz w:val="22"/>
          <w:szCs w:val="22"/>
          <w:lang w:eastAsia="zh-CN"/>
        </w:rPr>
        <w:t>gNB</w:t>
      </w:r>
      <w:proofErr w:type="spellEnd"/>
      <w:r w:rsidRPr="00A357CA">
        <w:rPr>
          <w:b/>
          <w:bCs/>
          <w:i/>
          <w:iCs/>
          <w:sz w:val="22"/>
          <w:szCs w:val="22"/>
          <w:lang w:eastAsia="zh-CN"/>
        </w:rPr>
        <w:t>. It may also depend on beam correspondence  Support may be needed to enable a central data collection entity transfer data to the training entity.(</w:t>
      </w:r>
      <w:proofErr w:type="gramStart"/>
      <w:r w:rsidRPr="00A357CA">
        <w:rPr>
          <w:b/>
          <w:bCs/>
          <w:i/>
          <w:iCs/>
          <w:sz w:val="22"/>
          <w:szCs w:val="22"/>
          <w:lang w:eastAsia="zh-CN"/>
        </w:rPr>
        <w:t>e.g.</w:t>
      </w:r>
      <w:proofErr w:type="gramEnd"/>
      <w:r w:rsidRPr="00A357CA">
        <w:rPr>
          <w:b/>
          <w:bCs/>
          <w:i/>
          <w:iCs/>
          <w:sz w:val="22"/>
          <w:szCs w:val="22"/>
          <w:lang w:eastAsia="zh-CN"/>
        </w:rPr>
        <w:t xml:space="preserve"> from PRU to LMF to UE). </w:t>
      </w:r>
    </w:p>
    <w:p w14:paraId="1581FD3B" w14:textId="77777777" w:rsidR="00A357CA" w:rsidRPr="00A357CA" w:rsidRDefault="00A357CA" w:rsidP="00A357CA">
      <w:pPr>
        <w:pStyle w:val="ListParagraph"/>
        <w:numPr>
          <w:ilvl w:val="0"/>
          <w:numId w:val="20"/>
        </w:numPr>
        <w:ind w:leftChars="0" w:left="253" w:hanging="270"/>
        <w:rPr>
          <w:b/>
          <w:bCs/>
          <w:i/>
          <w:iCs/>
          <w:sz w:val="22"/>
          <w:szCs w:val="22"/>
          <w:lang w:eastAsia="zh-CN"/>
        </w:rPr>
      </w:pPr>
      <w:r w:rsidRPr="00A357CA">
        <w:rPr>
          <w:b/>
          <w:bCs/>
          <w:i/>
          <w:iCs/>
          <w:sz w:val="22"/>
          <w:szCs w:val="22"/>
          <w:lang w:eastAsia="zh-CN"/>
        </w:rPr>
        <w:t>assistance signalling and procedure for training data collection : This depends on if the training/inference is at the UE or at the LMF/</w:t>
      </w:r>
      <w:proofErr w:type="spellStart"/>
      <w:r w:rsidRPr="00A357CA">
        <w:rPr>
          <w:b/>
          <w:bCs/>
          <w:i/>
          <w:iCs/>
          <w:sz w:val="22"/>
          <w:szCs w:val="22"/>
          <w:lang w:eastAsia="zh-CN"/>
        </w:rPr>
        <w:t>gNB</w:t>
      </w:r>
      <w:proofErr w:type="spellEnd"/>
      <w:r w:rsidRPr="00A357CA">
        <w:rPr>
          <w:b/>
          <w:bCs/>
          <w:i/>
          <w:iCs/>
          <w:sz w:val="22"/>
          <w:szCs w:val="22"/>
          <w:lang w:eastAsia="zh-CN"/>
        </w:rPr>
        <w:t>. It may need positioning protocol based signaling to trigger feedback of training data to the training device. In addition, some assistance information may be needed for the availability and quality of noisy ground truth labels.</w:t>
      </w:r>
    </w:p>
    <w:p w14:paraId="62918A63" w14:textId="77777777" w:rsidR="00A357CA" w:rsidRPr="00A357CA" w:rsidRDefault="00A357CA" w:rsidP="00A357CA">
      <w:pPr>
        <w:rPr>
          <w:sz w:val="22"/>
          <w:szCs w:val="22"/>
        </w:rPr>
      </w:pPr>
    </w:p>
    <w:p w14:paraId="772D3102" w14:textId="77777777" w:rsidR="00A318E5" w:rsidRDefault="00A318E5" w:rsidP="00A318E5">
      <w:pPr>
        <w:pStyle w:val="Heading1"/>
      </w:pPr>
      <w:r>
        <w:t>Use cases and potential spec impact</w:t>
      </w:r>
    </w:p>
    <w:p w14:paraId="1BBE15F6" w14:textId="77777777" w:rsidR="00A318E5" w:rsidRPr="002D41A0" w:rsidRDefault="00A318E5" w:rsidP="00A318E5">
      <w:pPr>
        <w:rPr>
          <w:sz w:val="22"/>
          <w:szCs w:val="22"/>
        </w:rPr>
      </w:pPr>
      <w:r w:rsidRPr="002D41A0">
        <w:rPr>
          <w:sz w:val="22"/>
          <w:szCs w:val="22"/>
        </w:rPr>
        <w:t>The following agreement was made in RAN1 #109-e</w:t>
      </w:r>
      <w:r>
        <w:rPr>
          <w:sz w:val="22"/>
          <w:szCs w:val="22"/>
        </w:rPr>
        <w:t xml:space="preserve"> </w:t>
      </w:r>
      <w:r>
        <w:rPr>
          <w:sz w:val="22"/>
          <w:szCs w:val="22"/>
        </w:rPr>
        <w:fldChar w:fldCharType="begin"/>
      </w:r>
      <w:r>
        <w:rPr>
          <w:sz w:val="22"/>
          <w:szCs w:val="22"/>
        </w:rPr>
        <w:instrText xml:space="preserve"> REF _Ref115352228 \r \h </w:instrText>
      </w:r>
      <w:r>
        <w:rPr>
          <w:sz w:val="22"/>
          <w:szCs w:val="22"/>
        </w:rPr>
      </w:r>
      <w:r>
        <w:rPr>
          <w:sz w:val="22"/>
          <w:szCs w:val="22"/>
        </w:rPr>
        <w:fldChar w:fldCharType="separate"/>
      </w:r>
      <w:r>
        <w:rPr>
          <w:sz w:val="22"/>
          <w:szCs w:val="22"/>
        </w:rPr>
        <w:t>[3]</w:t>
      </w:r>
      <w:r>
        <w:rPr>
          <w:sz w:val="22"/>
          <w:szCs w:val="22"/>
        </w:rPr>
        <w:fldChar w:fldCharType="end"/>
      </w:r>
      <w:r w:rsidRPr="002D41A0">
        <w:rPr>
          <w:sz w:val="22"/>
          <w:szCs w:val="22"/>
        </w:rPr>
        <w:t>,</w:t>
      </w:r>
    </w:p>
    <w:tbl>
      <w:tblPr>
        <w:tblStyle w:val="TableGrid"/>
        <w:tblW w:w="0" w:type="auto"/>
        <w:tblLook w:val="04A0" w:firstRow="1" w:lastRow="0" w:firstColumn="1" w:lastColumn="0" w:noHBand="0" w:noVBand="1"/>
      </w:tblPr>
      <w:tblGrid>
        <w:gridCol w:w="9010"/>
      </w:tblGrid>
      <w:tr w:rsidR="00A318E5" w:rsidRPr="002D41A0" w14:paraId="73F1E722" w14:textId="77777777" w:rsidTr="000E74C9">
        <w:tc>
          <w:tcPr>
            <w:tcW w:w="9010" w:type="dxa"/>
          </w:tcPr>
          <w:p w14:paraId="665D3823" w14:textId="77777777" w:rsidR="00A318E5" w:rsidRPr="002D41A0" w:rsidRDefault="00A318E5" w:rsidP="000E74C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213F7248" w14:textId="77777777" w:rsidR="00A318E5" w:rsidRPr="002D41A0" w:rsidRDefault="00A318E5" w:rsidP="000E74C9">
            <w:pPr>
              <w:rPr>
                <w:sz w:val="22"/>
                <w:szCs w:val="22"/>
              </w:rPr>
            </w:pPr>
            <w:r w:rsidRPr="002D41A0">
              <w:rPr>
                <w:sz w:val="22"/>
                <w:szCs w:val="22"/>
              </w:rPr>
              <w:t>For further study, at least the following aspects of AI/ML for positioning accuracy enhancement are considered.</w:t>
            </w:r>
          </w:p>
          <w:p w14:paraId="1A0FE649" w14:textId="77777777" w:rsidR="00A318E5" w:rsidRPr="002D41A0" w:rsidRDefault="00A318E5" w:rsidP="000E74C9">
            <w:pPr>
              <w:pStyle w:val="ListParagraph"/>
              <w:numPr>
                <w:ilvl w:val="0"/>
                <w:numId w:val="20"/>
              </w:numPr>
              <w:ind w:leftChars="0"/>
              <w:jc w:val="left"/>
              <w:rPr>
                <w:sz w:val="22"/>
                <w:szCs w:val="22"/>
                <w:lang w:eastAsia="zh-CN"/>
              </w:rPr>
            </w:pPr>
            <w:r w:rsidRPr="002D41A0">
              <w:rPr>
                <w:sz w:val="22"/>
                <w:szCs w:val="22"/>
                <w:lang w:eastAsia="zh-CN"/>
              </w:rPr>
              <w:t>Direct AI/ML positioning: the output of AI/ML model inference is UE location</w:t>
            </w:r>
          </w:p>
          <w:p w14:paraId="6F0245D9"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 xml:space="preserve">E.g., fingerprinting based on channel observation as the input of AI/ML model </w:t>
            </w:r>
          </w:p>
          <w:p w14:paraId="453E930A"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 xml:space="preserve">FFS the details of channel observation as the input of AI/ML model, </w:t>
            </w:r>
            <w:proofErr w:type="gramStart"/>
            <w:r w:rsidRPr="002D41A0">
              <w:rPr>
                <w:sz w:val="22"/>
                <w:szCs w:val="22"/>
                <w:lang w:eastAsia="zh-CN"/>
              </w:rPr>
              <w:t>e.g.</w:t>
            </w:r>
            <w:proofErr w:type="gramEnd"/>
            <w:r w:rsidRPr="002D41A0">
              <w:rPr>
                <w:sz w:val="22"/>
                <w:szCs w:val="22"/>
                <w:lang w:eastAsia="zh-CN"/>
              </w:rPr>
              <w:t xml:space="preserve"> CIR, RSRP and/or other types of channel observation</w:t>
            </w:r>
          </w:p>
          <w:p w14:paraId="0C9BAE31"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FFS: applicable scenario(s) and AI/ML model generalization aspect(s)</w:t>
            </w:r>
          </w:p>
          <w:p w14:paraId="4B76532F" w14:textId="77777777" w:rsidR="00A318E5" w:rsidRPr="002D41A0" w:rsidRDefault="00A318E5" w:rsidP="000E74C9">
            <w:pPr>
              <w:pStyle w:val="ListParagraph"/>
              <w:numPr>
                <w:ilvl w:val="0"/>
                <w:numId w:val="20"/>
              </w:numPr>
              <w:ind w:leftChars="0"/>
              <w:jc w:val="left"/>
              <w:rPr>
                <w:sz w:val="22"/>
                <w:szCs w:val="22"/>
                <w:lang w:eastAsia="zh-CN"/>
              </w:rPr>
            </w:pPr>
            <w:r w:rsidRPr="002D41A0">
              <w:rPr>
                <w:sz w:val="22"/>
                <w:szCs w:val="22"/>
                <w:lang w:eastAsia="zh-CN"/>
              </w:rPr>
              <w:t>AI/ML assisted positioning: the output of AI/ML model inference is new measurement and/or enhancement of existing measurement</w:t>
            </w:r>
          </w:p>
          <w:p w14:paraId="1562138F"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E.g., LOS/NLOS identification, timing and/or angle of measurement, likelihood of measurement</w:t>
            </w:r>
          </w:p>
          <w:p w14:paraId="6E95147C"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FFS the details of input and output for corresponding AI/ML model(s)</w:t>
            </w:r>
          </w:p>
          <w:p w14:paraId="683FDA72"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FFS: applicable scenario(s) and AI/ML model generalization aspect(s)</w:t>
            </w:r>
          </w:p>
          <w:p w14:paraId="74AC3BED" w14:textId="77777777" w:rsidR="00A318E5" w:rsidRPr="002D41A0" w:rsidRDefault="00A318E5" w:rsidP="000E74C9">
            <w:pPr>
              <w:pStyle w:val="ListParagraph"/>
              <w:numPr>
                <w:ilvl w:val="0"/>
                <w:numId w:val="20"/>
              </w:numPr>
              <w:ind w:leftChars="0"/>
              <w:jc w:val="left"/>
              <w:rPr>
                <w:sz w:val="22"/>
                <w:szCs w:val="22"/>
                <w:lang w:eastAsia="zh-CN"/>
              </w:rPr>
            </w:pPr>
            <w:r w:rsidRPr="002D41A0">
              <w:rPr>
                <w:sz w:val="22"/>
                <w:szCs w:val="22"/>
                <w:lang w:eastAsia="zh-CN"/>
              </w:rPr>
              <w:t>Companies are encouraged to clarify all details/aspects of their proposed AI/ML approaches</w:t>
            </w:r>
            <w:r w:rsidRPr="002D41A0">
              <w:rPr>
                <w:rFonts w:ascii="DengXian" w:eastAsia="DengXian" w:hAnsi="DengXian" w:hint="eastAsia"/>
                <w:sz w:val="22"/>
                <w:szCs w:val="22"/>
                <w:lang w:eastAsia="zh-CN"/>
              </w:rPr>
              <w:t>/</w:t>
            </w:r>
            <w:r w:rsidRPr="002D41A0">
              <w:rPr>
                <w:sz w:val="22"/>
                <w:szCs w:val="22"/>
                <w:lang w:eastAsia="zh-CN"/>
              </w:rPr>
              <w:t xml:space="preserve">sub use case(s) of AI/ML for positioning accuracy enhancement </w:t>
            </w:r>
          </w:p>
          <w:p w14:paraId="0E83DE40" w14:textId="77777777" w:rsidR="00A318E5" w:rsidRPr="002D41A0" w:rsidRDefault="00A318E5" w:rsidP="000E74C9">
            <w:pPr>
              <w:rPr>
                <w:sz w:val="22"/>
                <w:szCs w:val="22"/>
              </w:rPr>
            </w:pPr>
          </w:p>
        </w:tc>
      </w:tr>
    </w:tbl>
    <w:p w14:paraId="223CF1CC" w14:textId="77777777" w:rsidR="00A318E5" w:rsidRDefault="00A318E5" w:rsidP="00A318E5"/>
    <w:p w14:paraId="1714EF10" w14:textId="77777777" w:rsidR="00A318E5" w:rsidRDefault="00A318E5" w:rsidP="00A318E5">
      <w:r>
        <w:t xml:space="preserve">The following agreements were made in RAN1 #110 </w:t>
      </w:r>
      <w:r>
        <w:fldChar w:fldCharType="begin"/>
      </w:r>
      <w:r>
        <w:instrText xml:space="preserve"> REF _Ref115352234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010"/>
      </w:tblGrid>
      <w:tr w:rsidR="00A318E5" w14:paraId="67E66C7D" w14:textId="77777777" w:rsidTr="000E74C9">
        <w:tc>
          <w:tcPr>
            <w:tcW w:w="9010" w:type="dxa"/>
          </w:tcPr>
          <w:p w14:paraId="1923E506" w14:textId="77777777" w:rsidR="00A318E5" w:rsidRPr="005335F9" w:rsidRDefault="00A318E5" w:rsidP="000E74C9">
            <w:pPr>
              <w:rPr>
                <w:sz w:val="22"/>
                <w:szCs w:val="22"/>
                <w:highlight w:val="green"/>
              </w:rPr>
            </w:pPr>
            <w:r w:rsidRPr="005335F9">
              <w:rPr>
                <w:sz w:val="22"/>
                <w:szCs w:val="22"/>
                <w:highlight w:val="green"/>
              </w:rPr>
              <w:t>Agreement</w:t>
            </w:r>
          </w:p>
          <w:p w14:paraId="1115D11A" w14:textId="77777777" w:rsidR="00A318E5" w:rsidRPr="005335F9" w:rsidRDefault="00A318E5" w:rsidP="000E74C9">
            <w:pPr>
              <w:rPr>
                <w:sz w:val="22"/>
                <w:szCs w:val="22"/>
              </w:rPr>
            </w:pPr>
            <w:r w:rsidRPr="005335F9">
              <w:rPr>
                <w:sz w:val="22"/>
                <w:szCs w:val="22"/>
              </w:rPr>
              <w:t xml:space="preserve">For </w:t>
            </w:r>
            <w:r w:rsidRPr="005335F9">
              <w:rPr>
                <w:bCs/>
                <w:sz w:val="22"/>
                <w:szCs w:val="22"/>
              </w:rPr>
              <w:t>characterization</w:t>
            </w:r>
            <w:r w:rsidRPr="005335F9">
              <w:rPr>
                <w:sz w:val="22"/>
                <w:szCs w:val="22"/>
              </w:rPr>
              <w:t xml:space="preserve"> and performance evaluations of AI/ML based positioning accuracy enhancement, the following two AI/ML based positioning methods are selected.</w:t>
            </w:r>
          </w:p>
          <w:p w14:paraId="0D039596" w14:textId="77777777" w:rsidR="00A318E5" w:rsidRPr="005335F9" w:rsidRDefault="00A318E5" w:rsidP="000E74C9">
            <w:pPr>
              <w:pStyle w:val="ListParagraph"/>
              <w:numPr>
                <w:ilvl w:val="0"/>
                <w:numId w:val="20"/>
              </w:numPr>
              <w:ind w:leftChars="0"/>
              <w:jc w:val="left"/>
              <w:rPr>
                <w:rFonts w:ascii="Times New Roman" w:hAnsi="Times New Roman"/>
                <w:sz w:val="22"/>
                <w:szCs w:val="22"/>
                <w:lang w:eastAsia="zh-CN"/>
              </w:rPr>
            </w:pPr>
            <w:r w:rsidRPr="005335F9">
              <w:rPr>
                <w:rFonts w:ascii="Times New Roman" w:hAnsi="Times New Roman"/>
                <w:sz w:val="22"/>
                <w:szCs w:val="22"/>
                <w:lang w:eastAsia="zh-CN"/>
              </w:rPr>
              <w:t>Direct AI/ML positioning</w:t>
            </w:r>
          </w:p>
          <w:p w14:paraId="5D8E4560" w14:textId="77777777" w:rsidR="00A318E5" w:rsidRPr="005335F9" w:rsidRDefault="00A318E5" w:rsidP="000E74C9">
            <w:pPr>
              <w:pStyle w:val="ListParagraph"/>
              <w:numPr>
                <w:ilvl w:val="0"/>
                <w:numId w:val="20"/>
              </w:numPr>
              <w:ind w:leftChars="0"/>
              <w:jc w:val="left"/>
              <w:rPr>
                <w:rFonts w:ascii="Times New Roman" w:hAnsi="Times New Roman"/>
                <w:sz w:val="22"/>
                <w:szCs w:val="22"/>
                <w:lang w:eastAsia="zh-CN"/>
              </w:rPr>
            </w:pPr>
            <w:r w:rsidRPr="005335F9">
              <w:rPr>
                <w:rFonts w:ascii="Times New Roman" w:hAnsi="Times New Roman"/>
                <w:sz w:val="22"/>
                <w:szCs w:val="22"/>
                <w:lang w:eastAsia="zh-CN"/>
              </w:rPr>
              <w:t>AI/ML assisted positioning</w:t>
            </w:r>
          </w:p>
          <w:p w14:paraId="36086252" w14:textId="77777777" w:rsidR="00A318E5" w:rsidRPr="005335F9" w:rsidRDefault="00A318E5" w:rsidP="000E74C9">
            <w:pPr>
              <w:pStyle w:val="ListParagraph"/>
              <w:numPr>
                <w:ilvl w:val="0"/>
                <w:numId w:val="20"/>
              </w:numPr>
              <w:ind w:leftChars="0"/>
              <w:jc w:val="left"/>
              <w:rPr>
                <w:rFonts w:ascii="Times New Roman" w:hAnsi="Times New Roman"/>
                <w:sz w:val="22"/>
                <w:szCs w:val="22"/>
                <w:lang w:eastAsia="zh-CN"/>
              </w:rPr>
            </w:pPr>
            <w:r w:rsidRPr="005335F9">
              <w:rPr>
                <w:rFonts w:ascii="Times New Roman" w:hAnsi="Times New Roman"/>
                <w:sz w:val="22"/>
                <w:szCs w:val="22"/>
                <w:lang w:eastAsia="zh-CN"/>
              </w:rPr>
              <w:t>Note 1: the selection does not intend to provide any indication of the prospects of any future normative project.</w:t>
            </w:r>
          </w:p>
          <w:p w14:paraId="7AB0B396" w14:textId="77777777" w:rsidR="00A318E5" w:rsidRDefault="00A318E5" w:rsidP="000E74C9">
            <w:pPr>
              <w:pStyle w:val="ListParagraph"/>
              <w:numPr>
                <w:ilvl w:val="0"/>
                <w:numId w:val="20"/>
              </w:numPr>
              <w:ind w:leftChars="0"/>
              <w:jc w:val="left"/>
            </w:pPr>
            <w:r w:rsidRPr="005335F9">
              <w:rPr>
                <w:rFonts w:ascii="Times New Roman" w:hAnsi="Times New Roman"/>
                <w:sz w:val="22"/>
                <w:szCs w:val="22"/>
                <w:lang w:eastAsia="zh-CN"/>
              </w:rPr>
              <w:t>Note 2: further discussion (including selection of other sub use cases and/or down selection of selected sub use cases) are not precluded based on performance evaluation and potential specification impact study results</w:t>
            </w:r>
          </w:p>
        </w:tc>
      </w:tr>
    </w:tbl>
    <w:p w14:paraId="0DDCDFF0" w14:textId="77777777" w:rsidR="00A318E5" w:rsidRDefault="00A318E5" w:rsidP="00A318E5"/>
    <w:p w14:paraId="6D87BC92" w14:textId="77777777" w:rsidR="00A318E5" w:rsidRDefault="00A318E5" w:rsidP="00A318E5">
      <w:pPr>
        <w:pStyle w:val="Heading2"/>
      </w:pPr>
      <w:r>
        <w:t>Direct AI/ML based positioning</w:t>
      </w:r>
    </w:p>
    <w:p w14:paraId="0B5A2AB3" w14:textId="77777777" w:rsidR="00A318E5" w:rsidRPr="002D41A0" w:rsidRDefault="00A318E5" w:rsidP="00A318E5">
      <w:pPr>
        <w:rPr>
          <w:sz w:val="22"/>
          <w:szCs w:val="22"/>
        </w:rPr>
      </w:pPr>
      <w:r w:rsidRPr="002D41A0">
        <w:rPr>
          <w:b/>
          <w:bCs/>
          <w:sz w:val="22"/>
          <w:szCs w:val="22"/>
        </w:rPr>
        <w:t xml:space="preserve">Sub-Use case 1: </w:t>
      </w:r>
      <w:r w:rsidRPr="002D41A0">
        <w:rPr>
          <w:sz w:val="22"/>
          <w:szCs w:val="22"/>
        </w:rPr>
        <w:t xml:space="preserve">This can be used in heavy NLOS scenarios (such as  </w:t>
      </w:r>
      <w:proofErr w:type="spellStart"/>
      <w:r w:rsidRPr="002D41A0">
        <w:rPr>
          <w:sz w:val="22"/>
          <w:szCs w:val="22"/>
        </w:rPr>
        <w:t>InF</w:t>
      </w:r>
      <w:proofErr w:type="spellEnd"/>
      <w:r w:rsidRPr="002D41A0">
        <w:rPr>
          <w:sz w:val="22"/>
          <w:szCs w:val="22"/>
        </w:rPr>
        <w:t xml:space="preserve">-DH) as shown in the simulation results in </w:t>
      </w:r>
      <w:r w:rsidRPr="002D41A0">
        <w:rPr>
          <w:sz w:val="22"/>
          <w:szCs w:val="22"/>
        </w:rPr>
        <w:fldChar w:fldCharType="begin"/>
      </w:r>
      <w:r w:rsidRPr="002D41A0">
        <w:rPr>
          <w:sz w:val="22"/>
          <w:szCs w:val="22"/>
        </w:rPr>
        <w:instrText xml:space="preserve"> REF _Ref101896684 \r \h  \* MERGEFORMAT </w:instrText>
      </w:r>
      <w:r w:rsidRPr="002D41A0">
        <w:rPr>
          <w:sz w:val="22"/>
          <w:szCs w:val="22"/>
        </w:rPr>
      </w:r>
      <w:r w:rsidRPr="002D41A0">
        <w:rPr>
          <w:sz w:val="22"/>
          <w:szCs w:val="22"/>
        </w:rPr>
        <w:fldChar w:fldCharType="separate"/>
      </w:r>
      <w:r>
        <w:rPr>
          <w:sz w:val="22"/>
          <w:szCs w:val="22"/>
        </w:rPr>
        <w:t>[2]</w:t>
      </w:r>
      <w:r w:rsidRPr="002D41A0">
        <w:rPr>
          <w:sz w:val="22"/>
          <w:szCs w:val="22"/>
        </w:rPr>
        <w:fldChar w:fldCharType="end"/>
      </w:r>
      <w:r w:rsidRPr="002D41A0">
        <w:rPr>
          <w:sz w:val="22"/>
          <w:szCs w:val="22"/>
        </w:rPr>
        <w:t xml:space="preserve">. In this case, the input can be the Channel Impulse Response (CIR), the Power Delay Profile (PDP) and/or the Layer 1 Reference Signal Received Power (L1-RSRP) while the output </w:t>
      </w:r>
      <w:r w:rsidRPr="002D41A0">
        <w:rPr>
          <w:sz w:val="22"/>
          <w:szCs w:val="22"/>
        </w:rPr>
        <w:lastRenderedPageBreak/>
        <w:t xml:space="preserve">is the UE position. Note that this may include a scenario where a NN may be used to select one of  multiple NNs based on a input such as Doppler. </w:t>
      </w:r>
    </w:p>
    <w:p w14:paraId="1D24B9AB" w14:textId="77777777" w:rsidR="00A318E5" w:rsidRDefault="00A318E5" w:rsidP="00A318E5">
      <w:pPr>
        <w:pStyle w:val="0Maintext"/>
        <w:spacing w:after="120" w:afterAutospacing="0" w:line="240" w:lineRule="auto"/>
        <w:ind w:firstLine="0"/>
        <w:rPr>
          <w:lang w:val="en-US" w:eastAsia="zh-CN"/>
        </w:rPr>
      </w:pPr>
    </w:p>
    <w:p w14:paraId="24F3A825" w14:textId="77777777" w:rsidR="00A318E5" w:rsidRDefault="00A318E5" w:rsidP="00A318E5">
      <w:pPr>
        <w:pStyle w:val="0Maintext"/>
        <w:keepNext/>
        <w:spacing w:after="120" w:afterAutospacing="0" w:line="240" w:lineRule="auto"/>
        <w:ind w:firstLine="0"/>
        <w:jc w:val="center"/>
      </w:pPr>
      <w:r w:rsidRPr="002732F4">
        <w:rPr>
          <w:noProof/>
        </w:rPr>
        <w:drawing>
          <wp:inline distT="0" distB="0" distL="0" distR="0" wp14:anchorId="1830D7C5" wp14:editId="24D25CBC">
            <wp:extent cx="5387478" cy="732865"/>
            <wp:effectExtent l="0" t="0" r="0" b="381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7"/>
                    <a:stretch>
                      <a:fillRect/>
                    </a:stretch>
                  </pic:blipFill>
                  <pic:spPr>
                    <a:xfrm>
                      <a:off x="0" y="0"/>
                      <a:ext cx="5494428" cy="747413"/>
                    </a:xfrm>
                    <a:prstGeom prst="rect">
                      <a:avLst/>
                    </a:prstGeom>
                  </pic:spPr>
                </pic:pic>
              </a:graphicData>
            </a:graphic>
          </wp:inline>
        </w:drawing>
      </w:r>
    </w:p>
    <w:p w14:paraId="328650CF" w14:textId="2BF9B01D" w:rsidR="00A318E5" w:rsidRDefault="00A318E5" w:rsidP="00A318E5">
      <w:pPr>
        <w:pStyle w:val="Caption"/>
      </w:pPr>
      <w:r>
        <w:t xml:space="preserve">Figure </w:t>
      </w:r>
      <w:fldSimple w:instr=" SEQ Figure \* ARABIC ">
        <w:r w:rsidR="003262D6">
          <w:rPr>
            <w:noProof/>
          </w:rPr>
          <w:t>2</w:t>
        </w:r>
      </w:fldSimple>
      <w:r>
        <w:t>: Use Case 1 – CIR/PDP/L1-RSRP to UE position</w:t>
      </w:r>
    </w:p>
    <w:p w14:paraId="65D6E5F8" w14:textId="77777777" w:rsidR="00A318E5" w:rsidRDefault="00A318E5" w:rsidP="00A318E5">
      <w:pPr>
        <w:pStyle w:val="0Maintext"/>
        <w:spacing w:after="120" w:afterAutospacing="0" w:line="240" w:lineRule="auto"/>
        <w:ind w:firstLine="0"/>
        <w:rPr>
          <w:lang w:val="en-US" w:eastAsia="zh-CN"/>
        </w:rPr>
      </w:pPr>
    </w:p>
    <w:p w14:paraId="004153F5" w14:textId="77777777" w:rsidR="00A318E5" w:rsidRPr="002D41A0" w:rsidRDefault="00A318E5" w:rsidP="00A318E5">
      <w:pPr>
        <w:rPr>
          <w:sz w:val="22"/>
          <w:szCs w:val="22"/>
        </w:rPr>
      </w:pPr>
      <w:r w:rsidRPr="002D41A0">
        <w:rPr>
          <w:i/>
          <w:iCs/>
          <w:sz w:val="22"/>
          <w:szCs w:val="22"/>
        </w:rPr>
        <w:t>Specification Impact:</w:t>
      </w:r>
      <w:r w:rsidRPr="002D41A0">
        <w:rPr>
          <w:sz w:val="22"/>
          <w:szCs w:val="22"/>
        </w:rPr>
        <w:t xml:space="preserve"> The following are possible specification impacts in this use case:</w:t>
      </w:r>
    </w:p>
    <w:p w14:paraId="653E90F4" w14:textId="77777777" w:rsidR="00A318E5" w:rsidRPr="002D41A0" w:rsidRDefault="00A318E5" w:rsidP="00A318E5">
      <w:pPr>
        <w:pStyle w:val="ListParagraph"/>
        <w:numPr>
          <w:ilvl w:val="0"/>
          <w:numId w:val="16"/>
        </w:numPr>
        <w:ind w:leftChars="0"/>
        <w:rPr>
          <w:sz w:val="22"/>
          <w:szCs w:val="22"/>
        </w:rPr>
      </w:pPr>
      <w:r w:rsidRPr="002D41A0">
        <w:rPr>
          <w:sz w:val="22"/>
          <w:szCs w:val="22"/>
        </w:rPr>
        <w:t>Acquisition of the neural network inference input such as CIR, PDP or L1-RSRP</w:t>
      </w:r>
      <w:r>
        <w:rPr>
          <w:sz w:val="22"/>
          <w:szCs w:val="22"/>
        </w:rPr>
        <w:t xml:space="preserve"> for multiple </w:t>
      </w:r>
      <w:proofErr w:type="spellStart"/>
      <w:r>
        <w:rPr>
          <w:sz w:val="22"/>
          <w:szCs w:val="22"/>
        </w:rPr>
        <w:t>gNBs</w:t>
      </w:r>
      <w:proofErr w:type="spellEnd"/>
      <w:r w:rsidRPr="002D41A0">
        <w:rPr>
          <w:sz w:val="22"/>
          <w:szCs w:val="22"/>
        </w:rPr>
        <w:t xml:space="preserve"> from the candidate positioning UEs to the inference device.</w:t>
      </w:r>
    </w:p>
    <w:p w14:paraId="2C4BCE44" w14:textId="77777777" w:rsidR="00A318E5" w:rsidRPr="002D41A0" w:rsidRDefault="00A318E5" w:rsidP="00A318E5">
      <w:pPr>
        <w:pStyle w:val="ListParagraph"/>
        <w:numPr>
          <w:ilvl w:val="1"/>
          <w:numId w:val="16"/>
        </w:numPr>
        <w:ind w:leftChars="0"/>
        <w:rPr>
          <w:sz w:val="22"/>
          <w:szCs w:val="22"/>
        </w:rPr>
      </w:pPr>
      <w:r w:rsidRPr="002D41A0">
        <w:rPr>
          <w:sz w:val="22"/>
          <w:szCs w:val="22"/>
        </w:rPr>
        <w:t xml:space="preserve">Note that we may have a mix of inputs based on the difficulty of acquisition. For example, the L1-RSRP may be easier to acquire for more </w:t>
      </w:r>
      <w:proofErr w:type="spellStart"/>
      <w:r w:rsidRPr="002D41A0">
        <w:rPr>
          <w:sz w:val="22"/>
          <w:szCs w:val="22"/>
        </w:rPr>
        <w:t>gNBs</w:t>
      </w:r>
      <w:proofErr w:type="spellEnd"/>
      <w:r w:rsidRPr="002D41A0">
        <w:rPr>
          <w:sz w:val="22"/>
          <w:szCs w:val="22"/>
        </w:rPr>
        <w:t xml:space="preserve"> and as such we have a mix of CIR and L1-RSRP as input into the AI model. </w:t>
      </w:r>
    </w:p>
    <w:p w14:paraId="7334BE99" w14:textId="77777777" w:rsidR="00A318E5" w:rsidRPr="002D41A0" w:rsidRDefault="00A318E5" w:rsidP="00A318E5">
      <w:pPr>
        <w:pStyle w:val="ListParagraph"/>
        <w:numPr>
          <w:ilvl w:val="0"/>
          <w:numId w:val="16"/>
        </w:numPr>
        <w:ind w:leftChars="0"/>
        <w:rPr>
          <w:sz w:val="22"/>
          <w:szCs w:val="22"/>
        </w:rPr>
      </w:pPr>
      <w:r w:rsidRPr="002D41A0">
        <w:rPr>
          <w:sz w:val="22"/>
          <w:szCs w:val="22"/>
        </w:rPr>
        <w:t xml:space="preserve">Possible acquisition of the neural network training input </w:t>
      </w:r>
      <w:r>
        <w:rPr>
          <w:sz w:val="22"/>
          <w:szCs w:val="22"/>
        </w:rPr>
        <w:t xml:space="preserve">for multiple </w:t>
      </w:r>
      <w:proofErr w:type="spellStart"/>
      <w:r>
        <w:rPr>
          <w:sz w:val="22"/>
          <w:szCs w:val="22"/>
        </w:rPr>
        <w:t>gNBs</w:t>
      </w:r>
      <w:proofErr w:type="spellEnd"/>
      <w:r w:rsidRPr="002D41A0">
        <w:rPr>
          <w:sz w:val="22"/>
          <w:szCs w:val="22"/>
        </w:rPr>
        <w:t xml:space="preserve"> from the candidate positioning UEs</w:t>
      </w:r>
      <w:r>
        <w:rPr>
          <w:sz w:val="22"/>
          <w:szCs w:val="22"/>
        </w:rPr>
        <w:t xml:space="preserve"> or multiple </w:t>
      </w:r>
      <w:proofErr w:type="spellStart"/>
      <w:r>
        <w:rPr>
          <w:sz w:val="22"/>
          <w:szCs w:val="22"/>
        </w:rPr>
        <w:t>gNBs</w:t>
      </w:r>
      <w:proofErr w:type="spellEnd"/>
      <w:r w:rsidRPr="002D41A0">
        <w:rPr>
          <w:sz w:val="22"/>
          <w:szCs w:val="22"/>
        </w:rPr>
        <w:t xml:space="preserve"> to the inference device</w:t>
      </w:r>
      <w:r>
        <w:rPr>
          <w:sz w:val="22"/>
          <w:szCs w:val="22"/>
        </w:rPr>
        <w:t xml:space="preserve"> </w:t>
      </w:r>
    </w:p>
    <w:p w14:paraId="4980E0C1" w14:textId="77777777" w:rsidR="00A318E5" w:rsidRDefault="00A318E5" w:rsidP="00A318E5">
      <w:pPr>
        <w:pStyle w:val="ListParagraph"/>
        <w:numPr>
          <w:ilvl w:val="0"/>
          <w:numId w:val="16"/>
        </w:numPr>
        <w:ind w:leftChars="0"/>
        <w:rPr>
          <w:sz w:val="22"/>
          <w:szCs w:val="22"/>
        </w:rPr>
      </w:pPr>
      <w:r>
        <w:rPr>
          <w:sz w:val="22"/>
          <w:szCs w:val="22"/>
        </w:rPr>
        <w:t>Monitoring</w:t>
      </w:r>
      <w:r w:rsidRPr="002D41A0">
        <w:rPr>
          <w:sz w:val="22"/>
          <w:szCs w:val="22"/>
        </w:rPr>
        <w:t xml:space="preserve"> input and procedures to validate the AI model </w:t>
      </w:r>
      <w:proofErr w:type="gramStart"/>
      <w:r w:rsidRPr="002D41A0">
        <w:rPr>
          <w:sz w:val="22"/>
          <w:szCs w:val="22"/>
        </w:rPr>
        <w:t>e.g.</w:t>
      </w:r>
      <w:proofErr w:type="gramEnd"/>
      <w:r w:rsidRPr="002D41A0">
        <w:rPr>
          <w:sz w:val="22"/>
          <w:szCs w:val="22"/>
        </w:rPr>
        <w:t xml:space="preserve"> comparison with GNSS positions.</w:t>
      </w:r>
    </w:p>
    <w:p w14:paraId="703B189D" w14:textId="77777777" w:rsidR="00A318E5" w:rsidRPr="00FC3833" w:rsidRDefault="00A318E5" w:rsidP="00A318E5">
      <w:pPr>
        <w:pStyle w:val="ListParagraph"/>
        <w:numPr>
          <w:ilvl w:val="0"/>
          <w:numId w:val="16"/>
        </w:numPr>
        <w:ind w:leftChars="0"/>
        <w:rPr>
          <w:sz w:val="22"/>
          <w:szCs w:val="22"/>
        </w:rPr>
      </w:pPr>
      <w:r w:rsidRPr="00FC3833">
        <w:rPr>
          <w:sz w:val="22"/>
          <w:szCs w:val="22"/>
        </w:rPr>
        <w:t>Ground truth label assistance information to the inference device</w:t>
      </w:r>
    </w:p>
    <w:p w14:paraId="262C2A56" w14:textId="77777777" w:rsidR="00A318E5" w:rsidRPr="002D41A0" w:rsidRDefault="00A318E5" w:rsidP="00A318E5">
      <w:pPr>
        <w:pStyle w:val="ListParagraph"/>
        <w:numPr>
          <w:ilvl w:val="0"/>
          <w:numId w:val="16"/>
        </w:numPr>
        <w:ind w:leftChars="0"/>
        <w:rPr>
          <w:sz w:val="22"/>
          <w:szCs w:val="22"/>
        </w:rPr>
      </w:pPr>
      <w:r w:rsidRPr="002D41A0">
        <w:rPr>
          <w:sz w:val="22"/>
          <w:szCs w:val="22"/>
        </w:rPr>
        <w:t xml:space="preserve">Applicable scenarios: this is suitable for high NLOS scenarios where there is enough network capacity to enable signaling/feedback of the channel observations to the LMF or TDD systems where there is channel </w:t>
      </w:r>
      <w:proofErr w:type="gramStart"/>
      <w:r w:rsidRPr="002D41A0">
        <w:rPr>
          <w:sz w:val="22"/>
          <w:szCs w:val="22"/>
        </w:rPr>
        <w:t>reciprocity</w:t>
      </w:r>
      <w:proofErr w:type="gramEnd"/>
      <w:r w:rsidRPr="002D41A0">
        <w:rPr>
          <w:sz w:val="22"/>
          <w:szCs w:val="22"/>
        </w:rPr>
        <w:t xml:space="preserve"> and the uplink channel may be used as the channel observation. </w:t>
      </w:r>
    </w:p>
    <w:p w14:paraId="0760DCEB" w14:textId="77777777" w:rsidR="00A318E5" w:rsidRDefault="00A318E5" w:rsidP="00A318E5">
      <w:pPr>
        <w:pStyle w:val="0Maintext"/>
        <w:spacing w:after="120" w:afterAutospacing="0" w:line="240" w:lineRule="auto"/>
        <w:ind w:firstLine="0"/>
        <w:rPr>
          <w:lang w:val="en-US" w:eastAsia="zh-CN"/>
        </w:rPr>
      </w:pPr>
    </w:p>
    <w:p w14:paraId="2A07D546" w14:textId="77777777" w:rsidR="00A318E5" w:rsidRDefault="00A318E5" w:rsidP="00A318E5">
      <w:pPr>
        <w:pStyle w:val="Heading2"/>
      </w:pPr>
      <w:r>
        <w:t>AI/ML assisted positioning</w:t>
      </w:r>
    </w:p>
    <w:p w14:paraId="098DB739" w14:textId="77777777" w:rsidR="00A318E5" w:rsidRPr="002D41A0" w:rsidRDefault="00A318E5" w:rsidP="00A318E5">
      <w:pPr>
        <w:rPr>
          <w:sz w:val="22"/>
          <w:szCs w:val="22"/>
        </w:rPr>
      </w:pPr>
      <w:r w:rsidRPr="002D41A0">
        <w:rPr>
          <w:b/>
          <w:bCs/>
          <w:sz w:val="22"/>
          <w:szCs w:val="22"/>
        </w:rPr>
        <w:t>Sub-Use case 2:</w:t>
      </w:r>
      <w:r w:rsidRPr="002D41A0">
        <w:rPr>
          <w:sz w:val="22"/>
          <w:szCs w:val="22"/>
        </w:rPr>
        <w:t xml:space="preserve"> AI-based LOS/NLOS identification can be used to estimate the LOS/NLOS probability of the different channel taps in the CIR. This can serve as input into a traditional Time-of-Arrival (</w:t>
      </w:r>
      <w:proofErr w:type="spellStart"/>
      <w:r w:rsidRPr="002D41A0">
        <w:rPr>
          <w:sz w:val="22"/>
          <w:szCs w:val="22"/>
        </w:rPr>
        <w:t>ToA</w:t>
      </w:r>
      <w:proofErr w:type="spellEnd"/>
      <w:r w:rsidRPr="002D41A0">
        <w:rPr>
          <w:sz w:val="22"/>
          <w:szCs w:val="22"/>
        </w:rPr>
        <w:t>)</w:t>
      </w:r>
      <w:r>
        <w:rPr>
          <w:sz w:val="22"/>
          <w:szCs w:val="22"/>
        </w:rPr>
        <w:t xml:space="preserve">, </w:t>
      </w:r>
      <w:r w:rsidRPr="002D41A0">
        <w:rPr>
          <w:sz w:val="22"/>
          <w:szCs w:val="22"/>
        </w:rPr>
        <w:t>Time-Difference of Arrival (</w:t>
      </w:r>
      <w:proofErr w:type="spellStart"/>
      <w:r w:rsidRPr="002D41A0">
        <w:rPr>
          <w:sz w:val="22"/>
          <w:szCs w:val="22"/>
        </w:rPr>
        <w:t>TDoA</w:t>
      </w:r>
      <w:proofErr w:type="spellEnd"/>
      <w:r w:rsidRPr="002D41A0">
        <w:rPr>
          <w:sz w:val="22"/>
          <w:szCs w:val="22"/>
        </w:rPr>
        <w:t>)</w:t>
      </w:r>
      <w:r>
        <w:rPr>
          <w:sz w:val="22"/>
          <w:szCs w:val="22"/>
        </w:rPr>
        <w:t>, Angle of Arrival (</w:t>
      </w:r>
      <w:proofErr w:type="spellStart"/>
      <w:r>
        <w:rPr>
          <w:sz w:val="22"/>
          <w:szCs w:val="22"/>
        </w:rPr>
        <w:t>AoA</w:t>
      </w:r>
      <w:proofErr w:type="spellEnd"/>
      <w:r>
        <w:rPr>
          <w:sz w:val="22"/>
          <w:szCs w:val="22"/>
        </w:rPr>
        <w:t>) or Angle of Departure (</w:t>
      </w:r>
      <w:proofErr w:type="spellStart"/>
      <w:r>
        <w:rPr>
          <w:sz w:val="22"/>
          <w:szCs w:val="22"/>
        </w:rPr>
        <w:t>AoD</w:t>
      </w:r>
      <w:proofErr w:type="spellEnd"/>
      <w:r>
        <w:rPr>
          <w:sz w:val="22"/>
          <w:szCs w:val="22"/>
        </w:rPr>
        <w:t>) positioning</w:t>
      </w:r>
      <w:r w:rsidRPr="002D41A0">
        <w:rPr>
          <w:sz w:val="22"/>
          <w:szCs w:val="22"/>
        </w:rPr>
        <w:t xml:space="preserve"> scheme to enable identification of the LOS tap and as such, </w:t>
      </w:r>
      <w:r>
        <w:rPr>
          <w:sz w:val="22"/>
          <w:szCs w:val="22"/>
        </w:rPr>
        <w:t xml:space="preserve">more </w:t>
      </w:r>
      <w:r w:rsidRPr="002D41A0">
        <w:rPr>
          <w:sz w:val="22"/>
          <w:szCs w:val="22"/>
        </w:rPr>
        <w:t xml:space="preserve">accurate estimation of the UE position.  </w:t>
      </w:r>
    </w:p>
    <w:p w14:paraId="1CBAC28D" w14:textId="77777777" w:rsidR="00A318E5" w:rsidRDefault="00A318E5" w:rsidP="00A318E5"/>
    <w:p w14:paraId="43C66195" w14:textId="77777777" w:rsidR="00A318E5" w:rsidRDefault="00A318E5" w:rsidP="00A318E5">
      <w:pPr>
        <w:pStyle w:val="0Maintext"/>
        <w:keepNext/>
        <w:spacing w:after="120" w:afterAutospacing="0" w:line="240" w:lineRule="auto"/>
        <w:ind w:firstLine="0"/>
        <w:jc w:val="center"/>
      </w:pPr>
      <w:r w:rsidRPr="0034606A">
        <w:rPr>
          <w:noProof/>
          <w:lang w:val="en-US" w:eastAsia="zh-CN"/>
        </w:rPr>
        <w:drawing>
          <wp:inline distT="0" distB="0" distL="0" distR="0" wp14:anchorId="353C6CAB" wp14:editId="6A21A3D3">
            <wp:extent cx="4198777" cy="914400"/>
            <wp:effectExtent l="0" t="0" r="5080" b="0"/>
            <wp:docPr id="2" name="Picture 2"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ox and whisker chart&#10;&#10;Description automatically generated"/>
                    <pic:cNvPicPr/>
                  </pic:nvPicPr>
                  <pic:blipFill>
                    <a:blip r:embed="rId8"/>
                    <a:stretch>
                      <a:fillRect/>
                    </a:stretch>
                  </pic:blipFill>
                  <pic:spPr>
                    <a:xfrm>
                      <a:off x="0" y="0"/>
                      <a:ext cx="4278705" cy="931807"/>
                    </a:xfrm>
                    <a:prstGeom prst="rect">
                      <a:avLst/>
                    </a:prstGeom>
                  </pic:spPr>
                </pic:pic>
              </a:graphicData>
            </a:graphic>
          </wp:inline>
        </w:drawing>
      </w:r>
    </w:p>
    <w:p w14:paraId="2C9A5A1C" w14:textId="4C80F1F7" w:rsidR="00A318E5" w:rsidRDefault="00A318E5" w:rsidP="00A318E5">
      <w:pPr>
        <w:pStyle w:val="Caption"/>
      </w:pPr>
      <w:r>
        <w:t xml:space="preserve">Figure </w:t>
      </w:r>
      <w:fldSimple w:instr=" SEQ Figure \* ARABIC ">
        <w:r w:rsidR="003262D6">
          <w:rPr>
            <w:noProof/>
          </w:rPr>
          <w:t>3</w:t>
        </w:r>
      </w:fldSimple>
      <w:r>
        <w:t>: Use Case 2 - AI-based LOS/NLOS identification</w:t>
      </w:r>
    </w:p>
    <w:p w14:paraId="387FBADD" w14:textId="77777777" w:rsidR="00A318E5" w:rsidRPr="002D41A0" w:rsidRDefault="00A318E5" w:rsidP="00A318E5">
      <w:pPr>
        <w:rPr>
          <w:sz w:val="22"/>
          <w:szCs w:val="22"/>
        </w:rPr>
      </w:pPr>
      <w:r w:rsidRPr="002D41A0">
        <w:rPr>
          <w:i/>
          <w:iCs/>
          <w:sz w:val="22"/>
          <w:szCs w:val="22"/>
        </w:rPr>
        <w:t>Specification Impact:</w:t>
      </w:r>
      <w:r w:rsidRPr="002D41A0">
        <w:rPr>
          <w:sz w:val="22"/>
          <w:szCs w:val="22"/>
        </w:rPr>
        <w:t xml:space="preserve"> The following are possible specification impacts in this use case:</w:t>
      </w:r>
    </w:p>
    <w:p w14:paraId="17309032" w14:textId="77777777" w:rsidR="00A318E5" w:rsidRDefault="00A318E5" w:rsidP="00A318E5">
      <w:pPr>
        <w:pStyle w:val="ListParagraph"/>
        <w:numPr>
          <w:ilvl w:val="0"/>
          <w:numId w:val="17"/>
        </w:numPr>
        <w:ind w:leftChars="0"/>
        <w:rPr>
          <w:sz w:val="22"/>
          <w:szCs w:val="22"/>
        </w:rPr>
      </w:pPr>
      <w:r w:rsidRPr="002D41A0">
        <w:rPr>
          <w:sz w:val="22"/>
          <w:szCs w:val="22"/>
        </w:rPr>
        <w:t>Assistance information on the LOS/NLOS probability of the CIR taps.</w:t>
      </w:r>
    </w:p>
    <w:p w14:paraId="3D1894D2" w14:textId="77777777" w:rsidR="00A318E5" w:rsidRDefault="00A318E5" w:rsidP="00A318E5">
      <w:pPr>
        <w:pStyle w:val="ListParagraph"/>
        <w:numPr>
          <w:ilvl w:val="0"/>
          <w:numId w:val="17"/>
        </w:numPr>
        <w:ind w:leftChars="0"/>
        <w:rPr>
          <w:sz w:val="22"/>
          <w:szCs w:val="22"/>
        </w:rPr>
      </w:pPr>
      <w:r>
        <w:rPr>
          <w:sz w:val="22"/>
          <w:szCs w:val="22"/>
        </w:rPr>
        <w:t>Channel measurement information for inference</w:t>
      </w:r>
    </w:p>
    <w:p w14:paraId="73122124" w14:textId="77777777" w:rsidR="00A318E5" w:rsidRPr="002D41A0" w:rsidRDefault="00A318E5" w:rsidP="00A318E5">
      <w:pPr>
        <w:pStyle w:val="ListParagraph"/>
        <w:numPr>
          <w:ilvl w:val="0"/>
          <w:numId w:val="17"/>
        </w:numPr>
        <w:ind w:leftChars="0"/>
        <w:rPr>
          <w:sz w:val="22"/>
          <w:szCs w:val="22"/>
        </w:rPr>
      </w:pPr>
      <w:r>
        <w:rPr>
          <w:sz w:val="22"/>
          <w:szCs w:val="22"/>
        </w:rPr>
        <w:t>Channel measurement information for training</w:t>
      </w:r>
    </w:p>
    <w:p w14:paraId="198E4EA7" w14:textId="77777777" w:rsidR="00A318E5" w:rsidRPr="002D41A0" w:rsidRDefault="00A318E5" w:rsidP="00A318E5">
      <w:pPr>
        <w:pStyle w:val="0Maintext"/>
        <w:spacing w:after="120" w:afterAutospacing="0" w:line="240" w:lineRule="auto"/>
        <w:ind w:firstLine="0"/>
        <w:rPr>
          <w:szCs w:val="22"/>
          <w:lang w:val="en-US" w:eastAsia="zh-CN"/>
        </w:rPr>
      </w:pPr>
    </w:p>
    <w:p w14:paraId="036C17CA" w14:textId="77777777" w:rsidR="00A318E5" w:rsidRPr="002D41A0" w:rsidRDefault="00A318E5" w:rsidP="00A318E5">
      <w:pPr>
        <w:pStyle w:val="0Maintext"/>
        <w:spacing w:after="120" w:afterAutospacing="0" w:line="240" w:lineRule="auto"/>
        <w:ind w:firstLine="0"/>
        <w:rPr>
          <w:szCs w:val="22"/>
          <w:lang w:val="en-US" w:eastAsia="zh-CN"/>
        </w:rPr>
      </w:pPr>
      <w:r w:rsidRPr="002D41A0">
        <w:rPr>
          <w:b/>
          <w:bCs/>
          <w:szCs w:val="22"/>
          <w:lang w:val="en-US" w:eastAsia="zh-CN"/>
        </w:rPr>
        <w:t>S</w:t>
      </w:r>
      <w:r>
        <w:rPr>
          <w:b/>
          <w:bCs/>
          <w:szCs w:val="22"/>
          <w:lang w:val="en-US" w:eastAsia="zh-CN"/>
        </w:rPr>
        <w:t>u</w:t>
      </w:r>
      <w:r w:rsidRPr="002D41A0">
        <w:rPr>
          <w:b/>
          <w:bCs/>
          <w:szCs w:val="22"/>
          <w:lang w:val="en-US" w:eastAsia="zh-CN"/>
        </w:rPr>
        <w:t>b-Use case 3:</w:t>
      </w:r>
      <w:r w:rsidRPr="002D41A0">
        <w:rPr>
          <w:szCs w:val="22"/>
          <w:lang w:val="en-US" w:eastAsia="zh-CN"/>
        </w:rPr>
        <w:t xml:space="preserve"> A direct TOA</w:t>
      </w:r>
      <w:r>
        <w:rPr>
          <w:szCs w:val="22"/>
          <w:lang w:val="en-US" w:eastAsia="zh-CN"/>
        </w:rPr>
        <w:t>/</w:t>
      </w:r>
      <w:proofErr w:type="spellStart"/>
      <w:r>
        <w:rPr>
          <w:szCs w:val="22"/>
          <w:lang w:val="en-US" w:eastAsia="zh-CN"/>
        </w:rPr>
        <w:t>AoA</w:t>
      </w:r>
      <w:proofErr w:type="spellEnd"/>
      <w:r>
        <w:rPr>
          <w:szCs w:val="22"/>
          <w:lang w:val="en-US" w:eastAsia="zh-CN"/>
        </w:rPr>
        <w:t>/</w:t>
      </w:r>
      <w:proofErr w:type="spellStart"/>
      <w:r>
        <w:rPr>
          <w:szCs w:val="22"/>
          <w:lang w:val="en-US" w:eastAsia="zh-CN"/>
        </w:rPr>
        <w:t>AoD</w:t>
      </w:r>
      <w:proofErr w:type="spellEnd"/>
      <w:r w:rsidRPr="002D41A0">
        <w:rPr>
          <w:szCs w:val="22"/>
          <w:lang w:val="en-US" w:eastAsia="zh-CN"/>
        </w:rPr>
        <w:t xml:space="preserve"> estimate may be made by the neural network from the CIR to enable direct estimation of the TOA</w:t>
      </w:r>
      <w:r>
        <w:rPr>
          <w:szCs w:val="22"/>
          <w:lang w:val="en-US" w:eastAsia="zh-CN"/>
        </w:rPr>
        <w:t>/</w:t>
      </w:r>
      <w:proofErr w:type="spellStart"/>
      <w:r w:rsidRPr="002D41A0">
        <w:rPr>
          <w:szCs w:val="22"/>
          <w:lang w:val="en-US" w:eastAsia="zh-CN"/>
        </w:rPr>
        <w:t>TDoA</w:t>
      </w:r>
      <w:proofErr w:type="spellEnd"/>
      <w:r>
        <w:rPr>
          <w:szCs w:val="22"/>
          <w:lang w:val="en-US" w:eastAsia="zh-CN"/>
        </w:rPr>
        <w:t>/</w:t>
      </w:r>
      <w:proofErr w:type="spellStart"/>
      <w:r>
        <w:rPr>
          <w:szCs w:val="22"/>
          <w:lang w:val="en-US" w:eastAsia="zh-CN"/>
        </w:rPr>
        <w:t>AoA</w:t>
      </w:r>
      <w:proofErr w:type="spellEnd"/>
      <w:r>
        <w:rPr>
          <w:szCs w:val="22"/>
          <w:lang w:val="en-US" w:eastAsia="zh-CN"/>
        </w:rPr>
        <w:t>/</w:t>
      </w:r>
      <w:proofErr w:type="spellStart"/>
      <w:r>
        <w:rPr>
          <w:szCs w:val="22"/>
          <w:lang w:val="en-US" w:eastAsia="zh-CN"/>
        </w:rPr>
        <w:t>AoD</w:t>
      </w:r>
      <w:proofErr w:type="spellEnd"/>
      <w:r w:rsidRPr="002D41A0">
        <w:rPr>
          <w:szCs w:val="22"/>
          <w:lang w:val="en-US" w:eastAsia="zh-CN"/>
        </w:rPr>
        <w:t xml:space="preserve"> for input into </w:t>
      </w:r>
      <w:r>
        <w:rPr>
          <w:szCs w:val="22"/>
          <w:lang w:val="en-US" w:eastAsia="zh-CN"/>
        </w:rPr>
        <w:t xml:space="preserve">traditional positioning schemes </w:t>
      </w:r>
      <w:r w:rsidRPr="002D41A0">
        <w:rPr>
          <w:szCs w:val="22"/>
          <w:lang w:val="en-US" w:eastAsia="zh-CN"/>
        </w:rPr>
        <w:t xml:space="preserve"> such as UL/DL-DTOA</w:t>
      </w:r>
      <w:r>
        <w:rPr>
          <w:szCs w:val="22"/>
          <w:lang w:val="en-US" w:eastAsia="zh-CN"/>
        </w:rPr>
        <w:t xml:space="preserve">, </w:t>
      </w:r>
      <w:proofErr w:type="spellStart"/>
      <w:r>
        <w:rPr>
          <w:szCs w:val="22"/>
          <w:lang w:val="en-US" w:eastAsia="zh-CN"/>
        </w:rPr>
        <w:t>AoD</w:t>
      </w:r>
      <w:proofErr w:type="spellEnd"/>
      <w:r>
        <w:rPr>
          <w:szCs w:val="22"/>
          <w:lang w:val="en-US" w:eastAsia="zh-CN"/>
        </w:rPr>
        <w:t xml:space="preserve"> or </w:t>
      </w:r>
      <w:proofErr w:type="spellStart"/>
      <w:r>
        <w:rPr>
          <w:szCs w:val="22"/>
          <w:lang w:val="en-US" w:eastAsia="zh-CN"/>
        </w:rPr>
        <w:t>AoD</w:t>
      </w:r>
      <w:proofErr w:type="spellEnd"/>
      <w:r>
        <w:rPr>
          <w:szCs w:val="22"/>
          <w:lang w:val="en-US" w:eastAsia="zh-CN"/>
        </w:rPr>
        <w:t xml:space="preserve"> positioning</w:t>
      </w:r>
      <w:r w:rsidRPr="002D41A0">
        <w:rPr>
          <w:szCs w:val="22"/>
          <w:lang w:val="en-US" w:eastAsia="zh-CN"/>
        </w:rPr>
        <w:t xml:space="preserve"> </w:t>
      </w:r>
    </w:p>
    <w:p w14:paraId="64D95FEC" w14:textId="77777777" w:rsidR="00A318E5" w:rsidRPr="00BB62DB" w:rsidRDefault="00A318E5" w:rsidP="00A318E5">
      <w:pPr>
        <w:pStyle w:val="0Maintext"/>
        <w:spacing w:after="120" w:afterAutospacing="0" w:line="240" w:lineRule="auto"/>
        <w:ind w:firstLine="0"/>
        <w:rPr>
          <w:sz w:val="24"/>
          <w:szCs w:val="24"/>
          <w:lang w:val="en-US" w:eastAsia="zh-CN"/>
        </w:rPr>
      </w:pPr>
    </w:p>
    <w:p w14:paraId="0241BBC7" w14:textId="77777777" w:rsidR="00A318E5" w:rsidRDefault="00A318E5" w:rsidP="00A318E5">
      <w:pPr>
        <w:pStyle w:val="0Maintext"/>
        <w:keepNext/>
        <w:spacing w:after="120" w:afterAutospacing="0" w:line="240" w:lineRule="auto"/>
        <w:ind w:firstLine="0"/>
        <w:jc w:val="center"/>
      </w:pPr>
      <w:r w:rsidRPr="00045367">
        <w:rPr>
          <w:noProof/>
          <w:lang w:val="en-US" w:eastAsia="zh-CN"/>
        </w:rPr>
        <w:lastRenderedPageBreak/>
        <w:drawing>
          <wp:inline distT="0" distB="0" distL="0" distR="0" wp14:anchorId="2796CF56" wp14:editId="5F9CEF7B">
            <wp:extent cx="3930773" cy="800100"/>
            <wp:effectExtent l="0" t="0" r="6350" b="0"/>
            <wp:docPr id="3" name="Picture 3" descr="Box and whisker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ox and whisker chart&#10;&#10;Description automatically generated with low confidence"/>
                    <pic:cNvPicPr/>
                  </pic:nvPicPr>
                  <pic:blipFill>
                    <a:blip r:embed="rId9"/>
                    <a:stretch>
                      <a:fillRect/>
                    </a:stretch>
                  </pic:blipFill>
                  <pic:spPr>
                    <a:xfrm>
                      <a:off x="0" y="0"/>
                      <a:ext cx="3983591" cy="810851"/>
                    </a:xfrm>
                    <a:prstGeom prst="rect">
                      <a:avLst/>
                    </a:prstGeom>
                  </pic:spPr>
                </pic:pic>
              </a:graphicData>
            </a:graphic>
          </wp:inline>
        </w:drawing>
      </w:r>
    </w:p>
    <w:p w14:paraId="2ECD6902" w14:textId="3718A882" w:rsidR="00A318E5" w:rsidRDefault="00A318E5" w:rsidP="00A318E5">
      <w:pPr>
        <w:pStyle w:val="Caption"/>
      </w:pPr>
      <w:r>
        <w:t xml:space="preserve">Figure </w:t>
      </w:r>
      <w:fldSimple w:instr=" SEQ Figure \* ARABIC ">
        <w:r w:rsidR="003262D6">
          <w:rPr>
            <w:noProof/>
          </w:rPr>
          <w:t>4</w:t>
        </w:r>
      </w:fldSimple>
      <w:r>
        <w:t>: Use Case 3 - AI-based TOA Estimation</w:t>
      </w:r>
    </w:p>
    <w:p w14:paraId="19422F8C" w14:textId="77777777" w:rsidR="00A318E5" w:rsidRPr="002D41A0" w:rsidRDefault="00A318E5" w:rsidP="00A318E5">
      <w:pPr>
        <w:rPr>
          <w:sz w:val="22"/>
          <w:szCs w:val="22"/>
        </w:rPr>
      </w:pPr>
      <w:r w:rsidRPr="002D41A0">
        <w:rPr>
          <w:i/>
          <w:iCs/>
          <w:sz w:val="22"/>
          <w:szCs w:val="22"/>
        </w:rPr>
        <w:t>Specification Impact:</w:t>
      </w:r>
      <w:r w:rsidRPr="002D41A0">
        <w:rPr>
          <w:sz w:val="22"/>
          <w:szCs w:val="22"/>
        </w:rPr>
        <w:t xml:space="preserve"> The following are possible specification impacts in this use case:</w:t>
      </w:r>
    </w:p>
    <w:p w14:paraId="1B26D2B9" w14:textId="77777777" w:rsidR="00A318E5" w:rsidRDefault="00A318E5" w:rsidP="00A318E5">
      <w:pPr>
        <w:pStyle w:val="ListParagraph"/>
        <w:numPr>
          <w:ilvl w:val="0"/>
          <w:numId w:val="17"/>
        </w:numPr>
        <w:ind w:leftChars="0"/>
        <w:rPr>
          <w:sz w:val="22"/>
          <w:szCs w:val="22"/>
        </w:rPr>
      </w:pPr>
      <w:r w:rsidRPr="002D41A0">
        <w:rPr>
          <w:sz w:val="22"/>
          <w:szCs w:val="22"/>
        </w:rPr>
        <w:t xml:space="preserve">Possible signaling of the TOA rather than the </w:t>
      </w:r>
      <w:proofErr w:type="spellStart"/>
      <w:r w:rsidRPr="002D41A0">
        <w:rPr>
          <w:sz w:val="22"/>
          <w:szCs w:val="22"/>
        </w:rPr>
        <w:t>TDoA</w:t>
      </w:r>
      <w:proofErr w:type="spellEnd"/>
      <w:r w:rsidRPr="002D41A0">
        <w:rPr>
          <w:sz w:val="22"/>
          <w:szCs w:val="22"/>
        </w:rPr>
        <w:t xml:space="preserve">. </w:t>
      </w:r>
    </w:p>
    <w:p w14:paraId="3B6EB3E9" w14:textId="77777777" w:rsidR="00A318E5" w:rsidRPr="003A5F5B" w:rsidRDefault="00A318E5" w:rsidP="00A318E5">
      <w:pPr>
        <w:pStyle w:val="ListParagraph"/>
        <w:numPr>
          <w:ilvl w:val="0"/>
          <w:numId w:val="17"/>
        </w:numPr>
        <w:ind w:leftChars="0"/>
        <w:rPr>
          <w:sz w:val="22"/>
          <w:szCs w:val="22"/>
        </w:rPr>
      </w:pPr>
      <w:r>
        <w:rPr>
          <w:sz w:val="22"/>
          <w:szCs w:val="22"/>
        </w:rPr>
        <w:t>Channel measurement information for inference</w:t>
      </w:r>
    </w:p>
    <w:p w14:paraId="20F8CE09" w14:textId="77777777" w:rsidR="00A318E5" w:rsidRPr="002D41A0" w:rsidRDefault="00A318E5" w:rsidP="00A318E5">
      <w:pPr>
        <w:pStyle w:val="ListParagraph"/>
        <w:numPr>
          <w:ilvl w:val="0"/>
          <w:numId w:val="17"/>
        </w:numPr>
        <w:ind w:leftChars="0"/>
        <w:rPr>
          <w:sz w:val="22"/>
          <w:szCs w:val="22"/>
        </w:rPr>
      </w:pPr>
      <w:r>
        <w:rPr>
          <w:sz w:val="22"/>
          <w:szCs w:val="22"/>
        </w:rPr>
        <w:t>Measurement information for training</w:t>
      </w:r>
    </w:p>
    <w:p w14:paraId="0404E153" w14:textId="77777777" w:rsidR="00A318E5" w:rsidRPr="002D41A0" w:rsidRDefault="00A318E5" w:rsidP="00A318E5">
      <w:pPr>
        <w:rPr>
          <w:sz w:val="22"/>
          <w:szCs w:val="22"/>
        </w:rPr>
      </w:pPr>
    </w:p>
    <w:p w14:paraId="4A44ED84" w14:textId="6214C0A4" w:rsidR="00A318E5" w:rsidRPr="002D41A0" w:rsidRDefault="00A318E5" w:rsidP="00A318E5">
      <w:pPr>
        <w:pStyle w:val="0Maintext"/>
        <w:spacing w:after="0" w:afterAutospacing="0" w:line="240" w:lineRule="auto"/>
        <w:ind w:firstLine="0"/>
        <w:rPr>
          <w:b/>
          <w:bCs/>
          <w:i/>
          <w:iCs/>
          <w:szCs w:val="22"/>
        </w:rPr>
      </w:pPr>
      <w:r w:rsidRPr="002D41A0">
        <w:rPr>
          <w:b/>
          <w:bCs/>
          <w:i/>
          <w:iCs/>
          <w:szCs w:val="22"/>
        </w:rPr>
        <w:t xml:space="preserve">Proposal </w:t>
      </w:r>
      <w:r w:rsidR="0062198D">
        <w:rPr>
          <w:b/>
          <w:bCs/>
          <w:i/>
          <w:iCs/>
          <w:szCs w:val="22"/>
        </w:rPr>
        <w:t>4</w:t>
      </w:r>
      <w:r w:rsidRPr="002D41A0">
        <w:rPr>
          <w:b/>
          <w:bCs/>
          <w:i/>
          <w:iCs/>
          <w:szCs w:val="22"/>
        </w:rPr>
        <w:t>: The following</w:t>
      </w:r>
      <w:r>
        <w:rPr>
          <w:b/>
          <w:bCs/>
          <w:i/>
          <w:iCs/>
          <w:szCs w:val="22"/>
        </w:rPr>
        <w:t xml:space="preserve"> specification impacts can be seen in the use cases under consideration: </w:t>
      </w:r>
    </w:p>
    <w:p w14:paraId="5158BBEA" w14:textId="77777777" w:rsidR="00A318E5" w:rsidRPr="002D41A0" w:rsidRDefault="00A318E5" w:rsidP="00A318E5">
      <w:pPr>
        <w:pStyle w:val="0Maintext"/>
        <w:numPr>
          <w:ilvl w:val="0"/>
          <w:numId w:val="8"/>
        </w:numPr>
        <w:spacing w:after="0" w:afterAutospacing="0" w:line="240" w:lineRule="auto"/>
        <w:rPr>
          <w:b/>
          <w:bCs/>
          <w:i/>
          <w:iCs/>
          <w:szCs w:val="22"/>
        </w:rPr>
      </w:pPr>
      <w:r w:rsidRPr="002D41A0">
        <w:rPr>
          <w:b/>
          <w:bCs/>
          <w:i/>
          <w:iCs/>
          <w:szCs w:val="22"/>
          <w:lang w:val="en-US"/>
        </w:rPr>
        <w:t xml:space="preserve">Direct AI/ML based positioning </w:t>
      </w:r>
      <w:r w:rsidRPr="002D41A0">
        <w:rPr>
          <w:b/>
          <w:bCs/>
          <w:i/>
          <w:iCs/>
          <w:szCs w:val="22"/>
        </w:rPr>
        <w:t>model</w:t>
      </w:r>
    </w:p>
    <w:p w14:paraId="542DED7A" w14:textId="77777777" w:rsidR="00A318E5" w:rsidRPr="002D41A0" w:rsidRDefault="00A318E5" w:rsidP="00A318E5">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 xml:space="preserve">Use case 1: CIR / </w:t>
      </w:r>
      <w:r>
        <w:rPr>
          <w:b/>
          <w:bCs/>
          <w:i/>
          <w:iCs/>
          <w:szCs w:val="22"/>
        </w:rPr>
        <w:t>PDP/</w:t>
      </w:r>
      <w:r w:rsidRPr="002D41A0">
        <w:rPr>
          <w:b/>
          <w:bCs/>
          <w:i/>
          <w:iCs/>
          <w:szCs w:val="22"/>
        </w:rPr>
        <w:t>L1-RSRP input to UE position output</w:t>
      </w:r>
    </w:p>
    <w:p w14:paraId="00FC49A0" w14:textId="77777777" w:rsidR="00A318E5" w:rsidRDefault="00A318E5" w:rsidP="00A318E5">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69A12C9B" w14:textId="77777777" w:rsidR="00A318E5" w:rsidRDefault="00A318E5" w:rsidP="00A318E5">
      <w:pPr>
        <w:pStyle w:val="0Maintext"/>
        <w:numPr>
          <w:ilvl w:val="3"/>
          <w:numId w:val="8"/>
        </w:numPr>
        <w:spacing w:after="0" w:afterAutospacing="0" w:line="240" w:lineRule="auto"/>
        <w:rPr>
          <w:b/>
          <w:bCs/>
          <w:i/>
          <w:iCs/>
          <w:szCs w:val="22"/>
        </w:rPr>
      </w:pPr>
      <w:r>
        <w:rPr>
          <w:b/>
          <w:bCs/>
          <w:i/>
          <w:iCs/>
          <w:szCs w:val="22"/>
        </w:rPr>
        <w:t xml:space="preserve">Channel measurement information </w:t>
      </w:r>
      <w:r w:rsidRPr="002D41A0">
        <w:rPr>
          <w:b/>
          <w:bCs/>
          <w:i/>
          <w:iCs/>
          <w:szCs w:val="22"/>
        </w:rPr>
        <w:t xml:space="preserve">for multiple </w:t>
      </w:r>
      <w:proofErr w:type="spellStart"/>
      <w:r w:rsidRPr="002D41A0">
        <w:rPr>
          <w:b/>
          <w:bCs/>
          <w:i/>
          <w:iCs/>
          <w:szCs w:val="22"/>
        </w:rPr>
        <w:t>gNBs</w:t>
      </w:r>
      <w:proofErr w:type="spellEnd"/>
      <w:r>
        <w:rPr>
          <w:b/>
          <w:bCs/>
          <w:i/>
          <w:iCs/>
          <w:szCs w:val="22"/>
        </w:rPr>
        <w:t xml:space="preserve"> for training</w:t>
      </w:r>
    </w:p>
    <w:p w14:paraId="673919F6" w14:textId="77777777" w:rsidR="00A318E5" w:rsidRDefault="00A318E5" w:rsidP="00A318E5">
      <w:pPr>
        <w:pStyle w:val="0Maintext"/>
        <w:numPr>
          <w:ilvl w:val="3"/>
          <w:numId w:val="8"/>
        </w:numPr>
        <w:spacing w:after="0" w:afterAutospacing="0" w:line="240" w:lineRule="auto"/>
        <w:rPr>
          <w:b/>
          <w:bCs/>
          <w:i/>
          <w:iCs/>
          <w:szCs w:val="22"/>
        </w:rPr>
      </w:pPr>
      <w:r>
        <w:rPr>
          <w:b/>
          <w:bCs/>
          <w:i/>
          <w:iCs/>
          <w:szCs w:val="22"/>
        </w:rPr>
        <w:t xml:space="preserve">Channel measurement information for multiple </w:t>
      </w:r>
      <w:proofErr w:type="spellStart"/>
      <w:r>
        <w:rPr>
          <w:b/>
          <w:bCs/>
          <w:i/>
          <w:iCs/>
          <w:szCs w:val="22"/>
        </w:rPr>
        <w:t>gNBs</w:t>
      </w:r>
      <w:proofErr w:type="spellEnd"/>
      <w:r>
        <w:rPr>
          <w:b/>
          <w:bCs/>
          <w:i/>
          <w:iCs/>
          <w:szCs w:val="22"/>
        </w:rPr>
        <w:t xml:space="preserve"> for inference</w:t>
      </w:r>
    </w:p>
    <w:p w14:paraId="14A5EE00" w14:textId="77777777" w:rsidR="00A318E5" w:rsidRPr="005335F9" w:rsidRDefault="00A318E5" w:rsidP="00A318E5">
      <w:pPr>
        <w:pStyle w:val="0Maintext"/>
        <w:numPr>
          <w:ilvl w:val="3"/>
          <w:numId w:val="8"/>
        </w:numPr>
        <w:spacing w:after="0" w:afterAutospacing="0" w:line="240" w:lineRule="auto"/>
        <w:rPr>
          <w:b/>
          <w:bCs/>
          <w:i/>
          <w:iCs/>
          <w:szCs w:val="22"/>
        </w:rPr>
      </w:pPr>
      <w:r>
        <w:rPr>
          <w:b/>
          <w:bCs/>
          <w:i/>
          <w:iCs/>
          <w:szCs w:val="22"/>
          <w:lang w:val="en-US"/>
        </w:rPr>
        <w:t>Monitoring</w:t>
      </w:r>
      <w:r w:rsidRPr="005335F9">
        <w:rPr>
          <w:b/>
          <w:bCs/>
          <w:i/>
          <w:iCs/>
          <w:szCs w:val="22"/>
          <w:lang w:val="en-US"/>
        </w:rPr>
        <w:t xml:space="preserve"> input and procedures to validate the AI model</w:t>
      </w:r>
    </w:p>
    <w:p w14:paraId="3CA8449A" w14:textId="77777777" w:rsidR="00A318E5" w:rsidRPr="002D41A0" w:rsidRDefault="00A318E5" w:rsidP="00A318E5">
      <w:pPr>
        <w:pStyle w:val="0Maintext"/>
        <w:numPr>
          <w:ilvl w:val="3"/>
          <w:numId w:val="8"/>
        </w:numPr>
        <w:spacing w:after="0" w:afterAutospacing="0" w:line="240" w:lineRule="auto"/>
        <w:rPr>
          <w:b/>
          <w:bCs/>
          <w:i/>
          <w:iCs/>
          <w:szCs w:val="22"/>
        </w:rPr>
      </w:pPr>
      <w:r>
        <w:rPr>
          <w:b/>
          <w:bCs/>
          <w:i/>
          <w:iCs/>
          <w:szCs w:val="22"/>
          <w:lang w:val="en-US"/>
        </w:rPr>
        <w:t>Ground truth label assistance information to the inference device</w:t>
      </w:r>
    </w:p>
    <w:p w14:paraId="1E5C902E" w14:textId="77777777" w:rsidR="00A318E5" w:rsidRPr="002D41A0" w:rsidRDefault="00A318E5" w:rsidP="00A318E5">
      <w:pPr>
        <w:pStyle w:val="0Maintext"/>
        <w:numPr>
          <w:ilvl w:val="0"/>
          <w:numId w:val="8"/>
        </w:numPr>
        <w:spacing w:after="0" w:afterAutospacing="0" w:line="240" w:lineRule="auto"/>
        <w:rPr>
          <w:b/>
          <w:bCs/>
          <w:i/>
          <w:iCs/>
          <w:szCs w:val="22"/>
        </w:rPr>
      </w:pPr>
      <w:r w:rsidRPr="002D41A0">
        <w:rPr>
          <w:b/>
          <w:bCs/>
          <w:i/>
          <w:iCs/>
          <w:szCs w:val="22"/>
        </w:rPr>
        <w:t xml:space="preserve">AI-assisted positioning with output of AI model serving as input to traditional positioning </w:t>
      </w:r>
    </w:p>
    <w:p w14:paraId="6013EC15" w14:textId="77777777" w:rsidR="00A318E5" w:rsidRPr="002D41A0" w:rsidRDefault="00A318E5" w:rsidP="00A318E5">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 xml:space="preserve">Use case 2: LOS/NLOS tap identification for input to </w:t>
      </w:r>
      <w:r>
        <w:rPr>
          <w:b/>
          <w:bCs/>
          <w:i/>
          <w:iCs/>
          <w:szCs w:val="22"/>
        </w:rPr>
        <w:t>traditional</w:t>
      </w:r>
      <w:r w:rsidRPr="002D41A0">
        <w:rPr>
          <w:b/>
          <w:bCs/>
          <w:i/>
          <w:iCs/>
          <w:szCs w:val="22"/>
        </w:rPr>
        <w:t xml:space="preserve"> positioning </w:t>
      </w:r>
    </w:p>
    <w:p w14:paraId="7754C462" w14:textId="77777777" w:rsidR="00A318E5" w:rsidRDefault="00A318E5" w:rsidP="00A318E5">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09FECCE1" w14:textId="77777777" w:rsidR="00A318E5" w:rsidRDefault="00A318E5" w:rsidP="00A318E5">
      <w:pPr>
        <w:pStyle w:val="0Maintext"/>
        <w:numPr>
          <w:ilvl w:val="3"/>
          <w:numId w:val="8"/>
        </w:numPr>
        <w:spacing w:after="0" w:afterAutospacing="0" w:line="240" w:lineRule="auto"/>
        <w:rPr>
          <w:b/>
          <w:bCs/>
          <w:i/>
          <w:iCs/>
          <w:szCs w:val="22"/>
        </w:rPr>
      </w:pPr>
      <w:r w:rsidRPr="002D41A0">
        <w:rPr>
          <w:b/>
          <w:bCs/>
          <w:i/>
          <w:iCs/>
          <w:szCs w:val="22"/>
        </w:rPr>
        <w:t>indication of LOS/NLOS probability. This may already be supported in Rel-17</w:t>
      </w:r>
    </w:p>
    <w:p w14:paraId="0F068F29" w14:textId="77777777" w:rsidR="00A318E5" w:rsidRPr="00FC3833" w:rsidRDefault="00A318E5" w:rsidP="00A318E5">
      <w:pPr>
        <w:pStyle w:val="0Maintext"/>
        <w:numPr>
          <w:ilvl w:val="3"/>
          <w:numId w:val="17"/>
        </w:numPr>
        <w:rPr>
          <w:b/>
          <w:bCs/>
          <w:i/>
          <w:iCs/>
          <w:szCs w:val="22"/>
        </w:rPr>
      </w:pPr>
      <w:r w:rsidRPr="00FC3833">
        <w:rPr>
          <w:b/>
          <w:bCs/>
          <w:i/>
          <w:iCs/>
          <w:szCs w:val="22"/>
        </w:rPr>
        <w:t>Channel measurement information for inference</w:t>
      </w:r>
    </w:p>
    <w:p w14:paraId="09AECCF3" w14:textId="77777777" w:rsidR="00A318E5" w:rsidRPr="00FC3833" w:rsidRDefault="00A318E5" w:rsidP="00A318E5">
      <w:pPr>
        <w:pStyle w:val="0Maintext"/>
        <w:numPr>
          <w:ilvl w:val="3"/>
          <w:numId w:val="17"/>
        </w:numPr>
        <w:spacing w:after="0" w:afterAutospacing="0" w:line="240" w:lineRule="auto"/>
        <w:rPr>
          <w:b/>
          <w:bCs/>
          <w:i/>
          <w:iCs/>
          <w:szCs w:val="22"/>
        </w:rPr>
      </w:pPr>
      <w:r w:rsidRPr="00FC3833">
        <w:rPr>
          <w:b/>
          <w:bCs/>
          <w:i/>
          <w:iCs/>
          <w:szCs w:val="22"/>
        </w:rPr>
        <w:t>Channel measurement information for training</w:t>
      </w:r>
    </w:p>
    <w:p w14:paraId="11F92A79" w14:textId="77777777" w:rsidR="00A318E5" w:rsidRPr="002D41A0" w:rsidRDefault="00A318E5" w:rsidP="00A318E5">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Use case 3: TOA</w:t>
      </w:r>
      <w:r>
        <w:rPr>
          <w:b/>
          <w:bCs/>
          <w:i/>
          <w:iCs/>
          <w:szCs w:val="22"/>
        </w:rPr>
        <w:t>/</w:t>
      </w:r>
      <w:proofErr w:type="spellStart"/>
      <w:r>
        <w:rPr>
          <w:b/>
          <w:bCs/>
          <w:i/>
          <w:iCs/>
          <w:szCs w:val="22"/>
        </w:rPr>
        <w:t>AoA</w:t>
      </w:r>
      <w:proofErr w:type="spellEnd"/>
      <w:r>
        <w:rPr>
          <w:b/>
          <w:bCs/>
          <w:i/>
          <w:iCs/>
          <w:szCs w:val="22"/>
        </w:rPr>
        <w:t>/</w:t>
      </w:r>
      <w:proofErr w:type="spellStart"/>
      <w:r>
        <w:rPr>
          <w:b/>
          <w:bCs/>
          <w:i/>
          <w:iCs/>
          <w:szCs w:val="22"/>
        </w:rPr>
        <w:t>AoD</w:t>
      </w:r>
      <w:proofErr w:type="spellEnd"/>
      <w:r w:rsidRPr="002D41A0">
        <w:rPr>
          <w:b/>
          <w:bCs/>
          <w:i/>
          <w:iCs/>
          <w:szCs w:val="22"/>
        </w:rPr>
        <w:t xml:space="preserve"> estimation for input into TDOA-based</w:t>
      </w:r>
      <w:r>
        <w:rPr>
          <w:b/>
          <w:bCs/>
          <w:i/>
          <w:iCs/>
          <w:szCs w:val="22"/>
        </w:rPr>
        <w:t xml:space="preserve">, </w:t>
      </w:r>
      <w:proofErr w:type="spellStart"/>
      <w:r>
        <w:rPr>
          <w:b/>
          <w:bCs/>
          <w:i/>
          <w:iCs/>
          <w:szCs w:val="22"/>
        </w:rPr>
        <w:t>AoA</w:t>
      </w:r>
      <w:proofErr w:type="spellEnd"/>
      <w:r>
        <w:rPr>
          <w:b/>
          <w:bCs/>
          <w:i/>
          <w:iCs/>
          <w:szCs w:val="22"/>
        </w:rPr>
        <w:t xml:space="preserve">-based or </w:t>
      </w:r>
      <w:proofErr w:type="spellStart"/>
      <w:r>
        <w:rPr>
          <w:b/>
          <w:bCs/>
          <w:i/>
          <w:iCs/>
          <w:szCs w:val="22"/>
        </w:rPr>
        <w:t>AoD</w:t>
      </w:r>
      <w:proofErr w:type="spellEnd"/>
      <w:r>
        <w:rPr>
          <w:b/>
          <w:bCs/>
          <w:i/>
          <w:iCs/>
          <w:szCs w:val="22"/>
        </w:rPr>
        <w:t>-based</w:t>
      </w:r>
      <w:r w:rsidRPr="002D41A0">
        <w:rPr>
          <w:b/>
          <w:bCs/>
          <w:i/>
          <w:iCs/>
          <w:szCs w:val="22"/>
        </w:rPr>
        <w:t xml:space="preserve"> positioning</w:t>
      </w:r>
    </w:p>
    <w:p w14:paraId="1EDF0D2C" w14:textId="77777777" w:rsidR="00A318E5" w:rsidRPr="00FC3833" w:rsidRDefault="00A318E5" w:rsidP="00A318E5">
      <w:pPr>
        <w:pStyle w:val="ListParagraph"/>
        <w:numPr>
          <w:ilvl w:val="2"/>
          <w:numId w:val="8"/>
        </w:numPr>
        <w:ind w:leftChars="0"/>
        <w:rPr>
          <w:rFonts w:ascii="Times New Roman" w:eastAsia="Times New Roman" w:hAnsi="Times New Roman" w:cs="Batang"/>
          <w:b/>
          <w:bCs/>
          <w:i/>
          <w:iCs/>
          <w:sz w:val="22"/>
          <w:szCs w:val="22"/>
          <w:lang w:eastAsia="en-US"/>
        </w:rPr>
      </w:pPr>
      <w:r w:rsidRPr="002D41A0">
        <w:rPr>
          <w:b/>
          <w:bCs/>
          <w:i/>
          <w:iCs/>
          <w:sz w:val="22"/>
          <w:szCs w:val="22"/>
        </w:rPr>
        <w:t xml:space="preserve">Potential spec impact: </w:t>
      </w:r>
    </w:p>
    <w:p w14:paraId="6E0900B6" w14:textId="77777777" w:rsidR="00A318E5" w:rsidRDefault="00A318E5" w:rsidP="00A318E5">
      <w:pPr>
        <w:pStyle w:val="ListParagraph"/>
        <w:numPr>
          <w:ilvl w:val="3"/>
          <w:numId w:val="8"/>
        </w:numPr>
        <w:ind w:leftChars="0"/>
        <w:rPr>
          <w:rFonts w:ascii="Times New Roman" w:eastAsia="Times New Roman" w:hAnsi="Times New Roman" w:cs="Batang"/>
          <w:b/>
          <w:bCs/>
          <w:i/>
          <w:iCs/>
          <w:sz w:val="22"/>
          <w:szCs w:val="22"/>
          <w:lang w:eastAsia="en-US"/>
        </w:rPr>
      </w:pPr>
      <w:r w:rsidRPr="002D41A0">
        <w:rPr>
          <w:rFonts w:ascii="Times New Roman" w:eastAsia="Times New Roman" w:hAnsi="Times New Roman" w:cs="Batang"/>
          <w:b/>
          <w:bCs/>
          <w:i/>
          <w:iCs/>
          <w:sz w:val="22"/>
          <w:szCs w:val="22"/>
          <w:lang w:eastAsia="en-US"/>
        </w:rPr>
        <w:t xml:space="preserve">Possible signaling of the TOA rather than the </w:t>
      </w:r>
      <w:proofErr w:type="spellStart"/>
      <w:r w:rsidRPr="002D41A0">
        <w:rPr>
          <w:rFonts w:ascii="Times New Roman" w:eastAsia="Times New Roman" w:hAnsi="Times New Roman" w:cs="Batang"/>
          <w:b/>
          <w:bCs/>
          <w:i/>
          <w:iCs/>
          <w:sz w:val="22"/>
          <w:szCs w:val="22"/>
          <w:lang w:eastAsia="en-US"/>
        </w:rPr>
        <w:t>TDoA</w:t>
      </w:r>
      <w:proofErr w:type="spellEnd"/>
      <w:r w:rsidRPr="002D41A0">
        <w:rPr>
          <w:rFonts w:ascii="Times New Roman" w:eastAsia="Times New Roman" w:hAnsi="Times New Roman" w:cs="Batang"/>
          <w:b/>
          <w:bCs/>
          <w:i/>
          <w:iCs/>
          <w:sz w:val="22"/>
          <w:szCs w:val="22"/>
          <w:lang w:eastAsia="en-US"/>
        </w:rPr>
        <w:t xml:space="preserve"> to LMF </w:t>
      </w:r>
    </w:p>
    <w:p w14:paraId="6A6D3B01" w14:textId="77777777" w:rsidR="00A318E5" w:rsidRPr="00FC3833" w:rsidRDefault="00A318E5" w:rsidP="00A318E5">
      <w:pPr>
        <w:pStyle w:val="0Maintext"/>
        <w:numPr>
          <w:ilvl w:val="3"/>
          <w:numId w:val="8"/>
        </w:numPr>
        <w:rPr>
          <w:b/>
          <w:bCs/>
          <w:i/>
          <w:iCs/>
          <w:szCs w:val="22"/>
        </w:rPr>
      </w:pPr>
      <w:r w:rsidRPr="00FC3833">
        <w:rPr>
          <w:b/>
          <w:bCs/>
          <w:i/>
          <w:iCs/>
          <w:szCs w:val="22"/>
        </w:rPr>
        <w:t>Channel measurement information for inference</w:t>
      </w:r>
    </w:p>
    <w:p w14:paraId="7B7D7CFC" w14:textId="77777777" w:rsidR="00A318E5" w:rsidRPr="00FC3833" w:rsidRDefault="00A318E5" w:rsidP="00A318E5">
      <w:pPr>
        <w:pStyle w:val="0Maintext"/>
        <w:numPr>
          <w:ilvl w:val="3"/>
          <w:numId w:val="8"/>
        </w:numPr>
        <w:spacing w:after="0" w:afterAutospacing="0" w:line="240" w:lineRule="auto"/>
        <w:rPr>
          <w:b/>
          <w:bCs/>
          <w:i/>
          <w:iCs/>
          <w:szCs w:val="22"/>
        </w:rPr>
      </w:pPr>
      <w:r w:rsidRPr="00FC3833">
        <w:rPr>
          <w:b/>
          <w:bCs/>
          <w:i/>
          <w:iCs/>
          <w:szCs w:val="22"/>
        </w:rPr>
        <w:t>Channel measurement information for training</w:t>
      </w:r>
    </w:p>
    <w:p w14:paraId="290D1D63" w14:textId="77777777" w:rsidR="00A318E5" w:rsidRPr="00EC1701" w:rsidRDefault="00A318E5" w:rsidP="00BB62DB">
      <w:pPr>
        <w:rPr>
          <w:sz w:val="22"/>
          <w:szCs w:val="22"/>
        </w:rPr>
      </w:pPr>
    </w:p>
    <w:p w14:paraId="319B6700" w14:textId="2C7FF69F" w:rsidR="007A1F9E" w:rsidRDefault="007A1F9E" w:rsidP="007A1F9E">
      <w:pPr>
        <w:pStyle w:val="Heading1"/>
      </w:pPr>
      <w:r>
        <w:t>Conclusion</w:t>
      </w:r>
    </w:p>
    <w:p w14:paraId="493C61C7" w14:textId="2157271F"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the </w:t>
      </w:r>
      <w:r w:rsidR="001C3DE0" w:rsidRPr="00EC1701">
        <w:rPr>
          <w:sz w:val="22"/>
          <w:szCs w:val="22"/>
        </w:rPr>
        <w:t xml:space="preserve"> </w:t>
      </w:r>
      <w:r w:rsidR="00B03184" w:rsidRPr="00EC1701">
        <w:rPr>
          <w:sz w:val="22"/>
          <w:szCs w:val="22"/>
        </w:rPr>
        <w:t>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Pr="00EC1701" w:rsidRDefault="00BB62DB" w:rsidP="00BB62DB">
      <w:pPr>
        <w:rPr>
          <w:sz w:val="22"/>
          <w:szCs w:val="22"/>
        </w:rPr>
      </w:pPr>
    </w:p>
    <w:p w14:paraId="7F099DD7" w14:textId="0DF5016A" w:rsidR="000E7202" w:rsidRPr="00EC1701" w:rsidRDefault="000E7202" w:rsidP="000E7202">
      <w:pPr>
        <w:rPr>
          <w:sz w:val="22"/>
          <w:szCs w:val="22"/>
        </w:rPr>
      </w:pPr>
    </w:p>
    <w:p w14:paraId="7B4BF1CE" w14:textId="42736A44" w:rsidR="0062198D" w:rsidRPr="00A357CA" w:rsidRDefault="006F69E3" w:rsidP="0062198D">
      <w:pPr>
        <w:rPr>
          <w:b/>
          <w:bCs/>
          <w:i/>
          <w:iCs/>
          <w:sz w:val="22"/>
          <w:szCs w:val="22"/>
        </w:rPr>
      </w:pPr>
      <w:r w:rsidRPr="00EC1701">
        <w:rPr>
          <w:sz w:val="22"/>
          <w:szCs w:val="22"/>
        </w:rPr>
        <w:t xml:space="preserve"> </w:t>
      </w:r>
      <w:r w:rsidR="0062198D" w:rsidRPr="00A357CA">
        <w:rPr>
          <w:b/>
          <w:bCs/>
          <w:i/>
          <w:iCs/>
          <w:sz w:val="22"/>
          <w:szCs w:val="22"/>
        </w:rPr>
        <w:t xml:space="preserve">Proposal 1: For AI Model Indication and Capability signaling: </w:t>
      </w:r>
    </w:p>
    <w:p w14:paraId="2B886E70" w14:textId="77777777" w:rsidR="0062198D" w:rsidRPr="00A357CA" w:rsidRDefault="0062198D" w:rsidP="0062198D">
      <w:pPr>
        <w:pStyle w:val="ListParagraph"/>
        <w:numPr>
          <w:ilvl w:val="0"/>
          <w:numId w:val="29"/>
        </w:numPr>
        <w:ind w:leftChars="0"/>
        <w:rPr>
          <w:b/>
          <w:bCs/>
          <w:i/>
          <w:iCs/>
          <w:sz w:val="22"/>
          <w:szCs w:val="22"/>
        </w:rPr>
      </w:pPr>
      <w:r w:rsidRPr="00A357CA">
        <w:rPr>
          <w:b/>
          <w:bCs/>
          <w:i/>
          <w:iCs/>
          <w:sz w:val="22"/>
          <w:szCs w:val="22"/>
        </w:rPr>
        <w:t xml:space="preserve">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2C01893E" w14:textId="77777777" w:rsidR="0062198D" w:rsidRPr="00A357CA" w:rsidRDefault="0062198D" w:rsidP="0062198D">
      <w:pPr>
        <w:pStyle w:val="ListParagraph"/>
        <w:numPr>
          <w:ilvl w:val="0"/>
          <w:numId w:val="29"/>
        </w:numPr>
        <w:ind w:leftChars="0"/>
        <w:rPr>
          <w:b/>
          <w:bCs/>
          <w:i/>
          <w:iCs/>
          <w:sz w:val="22"/>
          <w:szCs w:val="22"/>
        </w:rPr>
      </w:pPr>
      <w:r w:rsidRPr="00A357CA">
        <w:rPr>
          <w:b/>
          <w:bCs/>
          <w:i/>
          <w:iCs/>
          <w:sz w:val="22"/>
          <w:szCs w:val="22"/>
        </w:rPr>
        <w:t xml:space="preserve">A procedure (and data set) may be defined to enable the UE </w:t>
      </w:r>
      <w:proofErr w:type="gramStart"/>
      <w:r w:rsidRPr="00A357CA">
        <w:rPr>
          <w:b/>
          <w:bCs/>
          <w:i/>
          <w:iCs/>
          <w:sz w:val="22"/>
          <w:szCs w:val="22"/>
        </w:rPr>
        <w:t>select</w:t>
      </w:r>
      <w:proofErr w:type="gramEnd"/>
      <w:r w:rsidRPr="00A357CA">
        <w:rPr>
          <w:b/>
          <w:bCs/>
          <w:i/>
          <w:iCs/>
          <w:sz w:val="22"/>
          <w:szCs w:val="22"/>
        </w:rPr>
        <w:t xml:space="preserve"> the correct model within a set of predefined accuracy quality and latency. </w:t>
      </w:r>
    </w:p>
    <w:p w14:paraId="51FADF19" w14:textId="77777777" w:rsidR="0062198D" w:rsidRPr="00A357CA" w:rsidRDefault="0062198D" w:rsidP="0062198D">
      <w:pPr>
        <w:rPr>
          <w:b/>
          <w:bCs/>
          <w:i/>
          <w:iCs/>
          <w:sz w:val="22"/>
          <w:szCs w:val="22"/>
        </w:rPr>
      </w:pPr>
    </w:p>
    <w:p w14:paraId="204D982D" w14:textId="77777777" w:rsidR="0062198D" w:rsidRPr="00A357CA" w:rsidRDefault="0062198D" w:rsidP="0062198D">
      <w:pPr>
        <w:rPr>
          <w:b/>
          <w:bCs/>
          <w:i/>
          <w:iCs/>
          <w:sz w:val="22"/>
          <w:szCs w:val="22"/>
        </w:rPr>
      </w:pPr>
    </w:p>
    <w:p w14:paraId="5BD3C4DF" w14:textId="77777777" w:rsidR="0062198D" w:rsidRPr="00A357CA" w:rsidRDefault="0062198D" w:rsidP="0062198D">
      <w:pPr>
        <w:rPr>
          <w:b/>
          <w:bCs/>
          <w:i/>
          <w:iCs/>
          <w:sz w:val="22"/>
          <w:szCs w:val="22"/>
        </w:rPr>
      </w:pPr>
      <w:r w:rsidRPr="00A357CA">
        <w:rPr>
          <w:b/>
          <w:bCs/>
          <w:i/>
          <w:iCs/>
          <w:sz w:val="22"/>
          <w:szCs w:val="22"/>
        </w:rPr>
        <w:t>Proposal 2: For Model Monitoring, update and inferencing</w:t>
      </w:r>
    </w:p>
    <w:p w14:paraId="663486A3" w14:textId="77777777" w:rsidR="0062198D" w:rsidRPr="00A357CA" w:rsidRDefault="0062198D" w:rsidP="0062198D">
      <w:pPr>
        <w:pStyle w:val="ListParagraph"/>
        <w:numPr>
          <w:ilvl w:val="0"/>
          <w:numId w:val="28"/>
        </w:numPr>
        <w:ind w:leftChars="0"/>
        <w:rPr>
          <w:b/>
          <w:bCs/>
          <w:i/>
          <w:iCs/>
          <w:sz w:val="22"/>
          <w:szCs w:val="22"/>
        </w:rPr>
      </w:pPr>
      <w:r w:rsidRPr="00A357CA">
        <w:rPr>
          <w:b/>
          <w:bCs/>
          <w:i/>
          <w:iCs/>
          <w:sz w:val="22"/>
          <w:szCs w:val="22"/>
        </w:rPr>
        <w:lastRenderedPageBreak/>
        <w:t>Monitoring and updates : For direct AI positioning, the traditional location services,  PRUs or GPS-based location may be used  to calibrate the AI-based location and vice versa. For AI-assisted positioning, either the final positioning error or intermediate KPIs may be used as the monitoring reference</w:t>
      </w:r>
    </w:p>
    <w:p w14:paraId="081DFD13" w14:textId="77777777" w:rsidR="0062198D" w:rsidRPr="00A357CA" w:rsidRDefault="0062198D" w:rsidP="0062198D">
      <w:pPr>
        <w:pStyle w:val="ListParagraph"/>
        <w:numPr>
          <w:ilvl w:val="0"/>
          <w:numId w:val="28"/>
        </w:numPr>
        <w:ind w:leftChars="0"/>
        <w:rPr>
          <w:b/>
          <w:bCs/>
          <w:i/>
          <w:iCs/>
          <w:sz w:val="22"/>
          <w:szCs w:val="22"/>
        </w:rPr>
      </w:pPr>
      <w:r w:rsidRPr="00A357CA">
        <w:rPr>
          <w:b/>
          <w:bCs/>
          <w:i/>
          <w:iCs/>
          <w:sz w:val="22"/>
          <w:szCs w:val="22"/>
          <w:lang w:val="en-US"/>
        </w:rPr>
        <w:t xml:space="preserve">Input for Inferencing and Monitoring : model input acquisition and pre-processing will depend on if the AI model is UE based, network based and on beam correspondence. </w:t>
      </w:r>
    </w:p>
    <w:p w14:paraId="01827DED" w14:textId="77777777" w:rsidR="0062198D" w:rsidRPr="00A357CA" w:rsidRDefault="0062198D" w:rsidP="0062198D">
      <w:pPr>
        <w:rPr>
          <w:b/>
          <w:bCs/>
          <w:i/>
          <w:iCs/>
          <w:sz w:val="22"/>
          <w:szCs w:val="22"/>
        </w:rPr>
      </w:pPr>
    </w:p>
    <w:p w14:paraId="06258D2C" w14:textId="77777777" w:rsidR="0062198D" w:rsidRPr="00A357CA" w:rsidRDefault="0062198D" w:rsidP="0062198D">
      <w:pPr>
        <w:rPr>
          <w:b/>
          <w:bCs/>
          <w:i/>
          <w:iCs/>
          <w:sz w:val="22"/>
          <w:szCs w:val="22"/>
        </w:rPr>
      </w:pPr>
      <w:r w:rsidRPr="00A357CA">
        <w:rPr>
          <w:b/>
          <w:bCs/>
          <w:i/>
          <w:iCs/>
          <w:sz w:val="22"/>
          <w:szCs w:val="22"/>
        </w:rPr>
        <w:t>Proposal 3: For Model Training and Data Collection</w:t>
      </w:r>
    </w:p>
    <w:p w14:paraId="69A57A92" w14:textId="77777777" w:rsidR="0062198D" w:rsidRPr="00A357CA" w:rsidRDefault="0062198D" w:rsidP="0062198D">
      <w:pPr>
        <w:pStyle w:val="ListParagraph"/>
        <w:numPr>
          <w:ilvl w:val="0"/>
          <w:numId w:val="20"/>
        </w:numPr>
        <w:ind w:leftChars="0" w:left="253" w:hanging="270"/>
        <w:rPr>
          <w:b/>
          <w:bCs/>
          <w:i/>
          <w:iCs/>
          <w:sz w:val="22"/>
          <w:szCs w:val="22"/>
          <w:lang w:eastAsia="zh-CN"/>
        </w:rPr>
      </w:pPr>
      <w:r w:rsidRPr="00A357CA">
        <w:rPr>
          <w:b/>
          <w:bCs/>
          <w:i/>
          <w:iCs/>
          <w:sz w:val="22"/>
          <w:szCs w:val="22"/>
          <w:lang w:eastAsia="zh-CN"/>
        </w:rPr>
        <w:t xml:space="preserve">training data type/size: Given the current sub-use cases selected, RAN1 should allow for flexibility in the data type needed </w:t>
      </w:r>
    </w:p>
    <w:p w14:paraId="0C5C111C" w14:textId="77777777" w:rsidR="0062198D" w:rsidRPr="00A357CA" w:rsidRDefault="0062198D" w:rsidP="0062198D">
      <w:pPr>
        <w:pStyle w:val="ListParagraph"/>
        <w:numPr>
          <w:ilvl w:val="0"/>
          <w:numId w:val="20"/>
        </w:numPr>
        <w:ind w:leftChars="0" w:left="253" w:hanging="270"/>
        <w:rPr>
          <w:b/>
          <w:bCs/>
          <w:i/>
          <w:iCs/>
          <w:sz w:val="22"/>
          <w:szCs w:val="22"/>
          <w:lang w:eastAsia="zh-CN"/>
        </w:rPr>
      </w:pPr>
      <w:r w:rsidRPr="00A357CA">
        <w:rPr>
          <w:b/>
          <w:bCs/>
          <w:i/>
          <w:iCs/>
          <w:sz w:val="22"/>
          <w:szCs w:val="22"/>
          <w:lang w:eastAsia="zh-CN"/>
        </w:rPr>
        <w:t>training data source determination (</w:t>
      </w:r>
      <w:proofErr w:type="gramStart"/>
      <w:r w:rsidRPr="00A357CA">
        <w:rPr>
          <w:b/>
          <w:bCs/>
          <w:i/>
          <w:iCs/>
          <w:sz w:val="22"/>
          <w:szCs w:val="22"/>
          <w:lang w:eastAsia="zh-CN"/>
        </w:rPr>
        <w:t>e.g.</w:t>
      </w:r>
      <w:proofErr w:type="gramEnd"/>
      <w:r w:rsidRPr="00A357CA">
        <w:rPr>
          <w:b/>
          <w:bCs/>
          <w:i/>
          <w:iCs/>
          <w:sz w:val="22"/>
          <w:szCs w:val="22"/>
          <w:lang w:eastAsia="zh-CN"/>
        </w:rPr>
        <w:t xml:space="preserve"> UE/PRU/TRP): For online training, this depends on if the training/inference is at the UE or at the LMF/</w:t>
      </w:r>
      <w:proofErr w:type="spellStart"/>
      <w:r w:rsidRPr="00A357CA">
        <w:rPr>
          <w:b/>
          <w:bCs/>
          <w:i/>
          <w:iCs/>
          <w:sz w:val="22"/>
          <w:szCs w:val="22"/>
          <w:lang w:eastAsia="zh-CN"/>
        </w:rPr>
        <w:t>gNB</w:t>
      </w:r>
      <w:proofErr w:type="spellEnd"/>
      <w:r w:rsidRPr="00A357CA">
        <w:rPr>
          <w:b/>
          <w:bCs/>
          <w:i/>
          <w:iCs/>
          <w:sz w:val="22"/>
          <w:szCs w:val="22"/>
          <w:lang w:eastAsia="zh-CN"/>
        </w:rPr>
        <w:t>. It may also depend on beam correspondence  Support may be needed to enable a central data collection entity transfer data to the training entity.(</w:t>
      </w:r>
      <w:proofErr w:type="gramStart"/>
      <w:r w:rsidRPr="00A357CA">
        <w:rPr>
          <w:b/>
          <w:bCs/>
          <w:i/>
          <w:iCs/>
          <w:sz w:val="22"/>
          <w:szCs w:val="22"/>
          <w:lang w:eastAsia="zh-CN"/>
        </w:rPr>
        <w:t>e.g.</w:t>
      </w:r>
      <w:proofErr w:type="gramEnd"/>
      <w:r w:rsidRPr="00A357CA">
        <w:rPr>
          <w:b/>
          <w:bCs/>
          <w:i/>
          <w:iCs/>
          <w:sz w:val="22"/>
          <w:szCs w:val="22"/>
          <w:lang w:eastAsia="zh-CN"/>
        </w:rPr>
        <w:t xml:space="preserve"> from PRU to LMF to UE). </w:t>
      </w:r>
    </w:p>
    <w:p w14:paraId="43092023" w14:textId="77777777" w:rsidR="0062198D" w:rsidRPr="00A357CA" w:rsidRDefault="0062198D" w:rsidP="0062198D">
      <w:pPr>
        <w:pStyle w:val="ListParagraph"/>
        <w:numPr>
          <w:ilvl w:val="0"/>
          <w:numId w:val="20"/>
        </w:numPr>
        <w:ind w:leftChars="0" w:left="253" w:hanging="270"/>
        <w:rPr>
          <w:b/>
          <w:bCs/>
          <w:i/>
          <w:iCs/>
          <w:sz w:val="22"/>
          <w:szCs w:val="22"/>
          <w:lang w:eastAsia="zh-CN"/>
        </w:rPr>
      </w:pPr>
      <w:r w:rsidRPr="00A357CA">
        <w:rPr>
          <w:b/>
          <w:bCs/>
          <w:i/>
          <w:iCs/>
          <w:sz w:val="22"/>
          <w:szCs w:val="22"/>
          <w:lang w:eastAsia="zh-CN"/>
        </w:rPr>
        <w:t>assistance signalling and procedure for training data collection : This depends on if the training/inference is at the UE or at the LMF/</w:t>
      </w:r>
      <w:proofErr w:type="spellStart"/>
      <w:r w:rsidRPr="00A357CA">
        <w:rPr>
          <w:b/>
          <w:bCs/>
          <w:i/>
          <w:iCs/>
          <w:sz w:val="22"/>
          <w:szCs w:val="22"/>
          <w:lang w:eastAsia="zh-CN"/>
        </w:rPr>
        <w:t>gNB</w:t>
      </w:r>
      <w:proofErr w:type="spellEnd"/>
      <w:r w:rsidRPr="00A357CA">
        <w:rPr>
          <w:b/>
          <w:bCs/>
          <w:i/>
          <w:iCs/>
          <w:sz w:val="22"/>
          <w:szCs w:val="22"/>
          <w:lang w:eastAsia="zh-CN"/>
        </w:rPr>
        <w:t>. It may need positioning protocol based signaling to trigger feedback of training data to the training device. In addition, some assistance information may be needed for the availability and quality of noisy ground truth labels.</w:t>
      </w:r>
    </w:p>
    <w:p w14:paraId="22B5769A" w14:textId="5022A4B2" w:rsidR="006F69E3" w:rsidRDefault="006F69E3" w:rsidP="006F69E3">
      <w:pPr>
        <w:rPr>
          <w:sz w:val="22"/>
          <w:szCs w:val="22"/>
        </w:rPr>
      </w:pPr>
    </w:p>
    <w:p w14:paraId="69959C70" w14:textId="77777777" w:rsidR="0062198D" w:rsidRPr="002D41A0" w:rsidRDefault="0062198D" w:rsidP="0062198D">
      <w:pPr>
        <w:pStyle w:val="0Maintext"/>
        <w:spacing w:after="0" w:afterAutospacing="0" w:line="240" w:lineRule="auto"/>
        <w:ind w:firstLine="0"/>
        <w:rPr>
          <w:b/>
          <w:bCs/>
          <w:i/>
          <w:iCs/>
          <w:szCs w:val="22"/>
        </w:rPr>
      </w:pPr>
      <w:r w:rsidRPr="002D41A0">
        <w:rPr>
          <w:b/>
          <w:bCs/>
          <w:i/>
          <w:iCs/>
          <w:szCs w:val="22"/>
        </w:rPr>
        <w:t xml:space="preserve">Proposal </w:t>
      </w:r>
      <w:r>
        <w:rPr>
          <w:b/>
          <w:bCs/>
          <w:i/>
          <w:iCs/>
          <w:szCs w:val="22"/>
        </w:rPr>
        <w:t>4</w:t>
      </w:r>
      <w:r w:rsidRPr="002D41A0">
        <w:rPr>
          <w:b/>
          <w:bCs/>
          <w:i/>
          <w:iCs/>
          <w:szCs w:val="22"/>
        </w:rPr>
        <w:t>: The following</w:t>
      </w:r>
      <w:r>
        <w:rPr>
          <w:b/>
          <w:bCs/>
          <w:i/>
          <w:iCs/>
          <w:szCs w:val="22"/>
        </w:rPr>
        <w:t xml:space="preserve"> specification impacts can be seen in the use cases under consideration: </w:t>
      </w:r>
    </w:p>
    <w:p w14:paraId="2B9F6C5A" w14:textId="77777777" w:rsidR="0062198D" w:rsidRPr="002D41A0" w:rsidRDefault="0062198D" w:rsidP="0062198D">
      <w:pPr>
        <w:pStyle w:val="0Maintext"/>
        <w:numPr>
          <w:ilvl w:val="0"/>
          <w:numId w:val="8"/>
        </w:numPr>
        <w:spacing w:after="0" w:afterAutospacing="0" w:line="240" w:lineRule="auto"/>
        <w:rPr>
          <w:b/>
          <w:bCs/>
          <w:i/>
          <w:iCs/>
          <w:szCs w:val="22"/>
        </w:rPr>
      </w:pPr>
      <w:r w:rsidRPr="002D41A0">
        <w:rPr>
          <w:b/>
          <w:bCs/>
          <w:i/>
          <w:iCs/>
          <w:szCs w:val="22"/>
          <w:lang w:val="en-US"/>
        </w:rPr>
        <w:t xml:space="preserve">Direct AI/ML based positioning </w:t>
      </w:r>
      <w:r w:rsidRPr="002D41A0">
        <w:rPr>
          <w:b/>
          <w:bCs/>
          <w:i/>
          <w:iCs/>
          <w:szCs w:val="22"/>
        </w:rPr>
        <w:t>model</w:t>
      </w:r>
    </w:p>
    <w:p w14:paraId="1E0C7DA2" w14:textId="77777777" w:rsidR="0062198D" w:rsidRPr="002D41A0" w:rsidRDefault="0062198D" w:rsidP="0062198D">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 xml:space="preserve">Use case 1: CIR / </w:t>
      </w:r>
      <w:r>
        <w:rPr>
          <w:b/>
          <w:bCs/>
          <w:i/>
          <w:iCs/>
          <w:szCs w:val="22"/>
        </w:rPr>
        <w:t>PDP/</w:t>
      </w:r>
      <w:r w:rsidRPr="002D41A0">
        <w:rPr>
          <w:b/>
          <w:bCs/>
          <w:i/>
          <w:iCs/>
          <w:szCs w:val="22"/>
        </w:rPr>
        <w:t>L1-RSRP input to UE position output</w:t>
      </w:r>
    </w:p>
    <w:p w14:paraId="603C6786" w14:textId="77777777" w:rsidR="0062198D" w:rsidRDefault="0062198D" w:rsidP="0062198D">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085C57F3" w14:textId="77777777" w:rsidR="0062198D" w:rsidRDefault="0062198D" w:rsidP="0062198D">
      <w:pPr>
        <w:pStyle w:val="0Maintext"/>
        <w:numPr>
          <w:ilvl w:val="3"/>
          <w:numId w:val="8"/>
        </w:numPr>
        <w:spacing w:after="0" w:afterAutospacing="0" w:line="240" w:lineRule="auto"/>
        <w:rPr>
          <w:b/>
          <w:bCs/>
          <w:i/>
          <w:iCs/>
          <w:szCs w:val="22"/>
        </w:rPr>
      </w:pPr>
      <w:r>
        <w:rPr>
          <w:b/>
          <w:bCs/>
          <w:i/>
          <w:iCs/>
          <w:szCs w:val="22"/>
        </w:rPr>
        <w:t xml:space="preserve">Channel measurement information </w:t>
      </w:r>
      <w:r w:rsidRPr="002D41A0">
        <w:rPr>
          <w:b/>
          <w:bCs/>
          <w:i/>
          <w:iCs/>
          <w:szCs w:val="22"/>
        </w:rPr>
        <w:t xml:space="preserve">for multiple </w:t>
      </w:r>
      <w:proofErr w:type="spellStart"/>
      <w:r w:rsidRPr="002D41A0">
        <w:rPr>
          <w:b/>
          <w:bCs/>
          <w:i/>
          <w:iCs/>
          <w:szCs w:val="22"/>
        </w:rPr>
        <w:t>gNBs</w:t>
      </w:r>
      <w:proofErr w:type="spellEnd"/>
      <w:r>
        <w:rPr>
          <w:b/>
          <w:bCs/>
          <w:i/>
          <w:iCs/>
          <w:szCs w:val="22"/>
        </w:rPr>
        <w:t xml:space="preserve"> for training</w:t>
      </w:r>
    </w:p>
    <w:p w14:paraId="59A6B7B4" w14:textId="77777777" w:rsidR="0062198D" w:rsidRDefault="0062198D" w:rsidP="0062198D">
      <w:pPr>
        <w:pStyle w:val="0Maintext"/>
        <w:numPr>
          <w:ilvl w:val="3"/>
          <w:numId w:val="8"/>
        </w:numPr>
        <w:spacing w:after="0" w:afterAutospacing="0" w:line="240" w:lineRule="auto"/>
        <w:rPr>
          <w:b/>
          <w:bCs/>
          <w:i/>
          <w:iCs/>
          <w:szCs w:val="22"/>
        </w:rPr>
      </w:pPr>
      <w:r>
        <w:rPr>
          <w:b/>
          <w:bCs/>
          <w:i/>
          <w:iCs/>
          <w:szCs w:val="22"/>
        </w:rPr>
        <w:t xml:space="preserve">Channel measurement information for multiple </w:t>
      </w:r>
      <w:proofErr w:type="spellStart"/>
      <w:r>
        <w:rPr>
          <w:b/>
          <w:bCs/>
          <w:i/>
          <w:iCs/>
          <w:szCs w:val="22"/>
        </w:rPr>
        <w:t>gNBs</w:t>
      </w:r>
      <w:proofErr w:type="spellEnd"/>
      <w:r>
        <w:rPr>
          <w:b/>
          <w:bCs/>
          <w:i/>
          <w:iCs/>
          <w:szCs w:val="22"/>
        </w:rPr>
        <w:t xml:space="preserve"> for inference</w:t>
      </w:r>
    </w:p>
    <w:p w14:paraId="6BE25798" w14:textId="77777777" w:rsidR="0062198D" w:rsidRPr="005335F9" w:rsidRDefault="0062198D" w:rsidP="0062198D">
      <w:pPr>
        <w:pStyle w:val="0Maintext"/>
        <w:numPr>
          <w:ilvl w:val="3"/>
          <w:numId w:val="8"/>
        </w:numPr>
        <w:spacing w:after="0" w:afterAutospacing="0" w:line="240" w:lineRule="auto"/>
        <w:rPr>
          <w:b/>
          <w:bCs/>
          <w:i/>
          <w:iCs/>
          <w:szCs w:val="22"/>
        </w:rPr>
      </w:pPr>
      <w:r>
        <w:rPr>
          <w:b/>
          <w:bCs/>
          <w:i/>
          <w:iCs/>
          <w:szCs w:val="22"/>
          <w:lang w:val="en-US"/>
        </w:rPr>
        <w:t>Monitoring</w:t>
      </w:r>
      <w:r w:rsidRPr="005335F9">
        <w:rPr>
          <w:b/>
          <w:bCs/>
          <w:i/>
          <w:iCs/>
          <w:szCs w:val="22"/>
          <w:lang w:val="en-US"/>
        </w:rPr>
        <w:t xml:space="preserve"> input and procedures to validate the AI model</w:t>
      </w:r>
    </w:p>
    <w:p w14:paraId="65474EF0" w14:textId="77777777" w:rsidR="0062198D" w:rsidRPr="002D41A0" w:rsidRDefault="0062198D" w:rsidP="0062198D">
      <w:pPr>
        <w:pStyle w:val="0Maintext"/>
        <w:numPr>
          <w:ilvl w:val="3"/>
          <w:numId w:val="8"/>
        </w:numPr>
        <w:spacing w:after="0" w:afterAutospacing="0" w:line="240" w:lineRule="auto"/>
        <w:rPr>
          <w:b/>
          <w:bCs/>
          <w:i/>
          <w:iCs/>
          <w:szCs w:val="22"/>
        </w:rPr>
      </w:pPr>
      <w:r>
        <w:rPr>
          <w:b/>
          <w:bCs/>
          <w:i/>
          <w:iCs/>
          <w:szCs w:val="22"/>
          <w:lang w:val="en-US"/>
        </w:rPr>
        <w:t>Ground truth label assistance information to the inference device</w:t>
      </w:r>
    </w:p>
    <w:p w14:paraId="7BAC3C9A" w14:textId="77777777" w:rsidR="0062198D" w:rsidRPr="002D41A0" w:rsidRDefault="0062198D" w:rsidP="0062198D">
      <w:pPr>
        <w:pStyle w:val="0Maintext"/>
        <w:numPr>
          <w:ilvl w:val="0"/>
          <w:numId w:val="8"/>
        </w:numPr>
        <w:spacing w:after="0" w:afterAutospacing="0" w:line="240" w:lineRule="auto"/>
        <w:rPr>
          <w:b/>
          <w:bCs/>
          <w:i/>
          <w:iCs/>
          <w:szCs w:val="22"/>
        </w:rPr>
      </w:pPr>
      <w:r w:rsidRPr="002D41A0">
        <w:rPr>
          <w:b/>
          <w:bCs/>
          <w:i/>
          <w:iCs/>
          <w:szCs w:val="22"/>
        </w:rPr>
        <w:t xml:space="preserve">AI-assisted positioning with output of AI model serving as input to traditional positioning </w:t>
      </w:r>
    </w:p>
    <w:p w14:paraId="199DE3F9" w14:textId="77777777" w:rsidR="0062198D" w:rsidRPr="002D41A0" w:rsidRDefault="0062198D" w:rsidP="0062198D">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 xml:space="preserve">Use case 2: LOS/NLOS tap identification for input to </w:t>
      </w:r>
      <w:r>
        <w:rPr>
          <w:b/>
          <w:bCs/>
          <w:i/>
          <w:iCs/>
          <w:szCs w:val="22"/>
        </w:rPr>
        <w:t>traditional</w:t>
      </w:r>
      <w:r w:rsidRPr="002D41A0">
        <w:rPr>
          <w:b/>
          <w:bCs/>
          <w:i/>
          <w:iCs/>
          <w:szCs w:val="22"/>
        </w:rPr>
        <w:t xml:space="preserve"> positioning </w:t>
      </w:r>
    </w:p>
    <w:p w14:paraId="593F7D08" w14:textId="77777777" w:rsidR="0062198D" w:rsidRDefault="0062198D" w:rsidP="0062198D">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73AC70DF" w14:textId="77777777" w:rsidR="0062198D" w:rsidRDefault="0062198D" w:rsidP="0062198D">
      <w:pPr>
        <w:pStyle w:val="0Maintext"/>
        <w:numPr>
          <w:ilvl w:val="3"/>
          <w:numId w:val="8"/>
        </w:numPr>
        <w:spacing w:after="0" w:afterAutospacing="0" w:line="240" w:lineRule="auto"/>
        <w:rPr>
          <w:b/>
          <w:bCs/>
          <w:i/>
          <w:iCs/>
          <w:szCs w:val="22"/>
        </w:rPr>
      </w:pPr>
      <w:r w:rsidRPr="002D41A0">
        <w:rPr>
          <w:b/>
          <w:bCs/>
          <w:i/>
          <w:iCs/>
          <w:szCs w:val="22"/>
        </w:rPr>
        <w:t>indication of LOS/NLOS probability. This may already be supported in Rel-17</w:t>
      </w:r>
    </w:p>
    <w:p w14:paraId="39731A77" w14:textId="77777777" w:rsidR="0062198D" w:rsidRPr="00FC3833" w:rsidRDefault="0062198D" w:rsidP="0062198D">
      <w:pPr>
        <w:pStyle w:val="0Maintext"/>
        <w:numPr>
          <w:ilvl w:val="3"/>
          <w:numId w:val="17"/>
        </w:numPr>
        <w:rPr>
          <w:b/>
          <w:bCs/>
          <w:i/>
          <w:iCs/>
          <w:szCs w:val="22"/>
        </w:rPr>
      </w:pPr>
      <w:r w:rsidRPr="00FC3833">
        <w:rPr>
          <w:b/>
          <w:bCs/>
          <w:i/>
          <w:iCs/>
          <w:szCs w:val="22"/>
        </w:rPr>
        <w:t>Channel measurement information for inference</w:t>
      </w:r>
    </w:p>
    <w:p w14:paraId="0FCB2006" w14:textId="77777777" w:rsidR="0062198D" w:rsidRPr="00FC3833" w:rsidRDefault="0062198D" w:rsidP="0062198D">
      <w:pPr>
        <w:pStyle w:val="0Maintext"/>
        <w:numPr>
          <w:ilvl w:val="3"/>
          <w:numId w:val="17"/>
        </w:numPr>
        <w:spacing w:after="0" w:afterAutospacing="0" w:line="240" w:lineRule="auto"/>
        <w:rPr>
          <w:b/>
          <w:bCs/>
          <w:i/>
          <w:iCs/>
          <w:szCs w:val="22"/>
        </w:rPr>
      </w:pPr>
      <w:r w:rsidRPr="00FC3833">
        <w:rPr>
          <w:b/>
          <w:bCs/>
          <w:i/>
          <w:iCs/>
          <w:szCs w:val="22"/>
        </w:rPr>
        <w:t>Channel measurement information for training</w:t>
      </w:r>
    </w:p>
    <w:p w14:paraId="7E984305" w14:textId="77777777" w:rsidR="0062198D" w:rsidRPr="002D41A0" w:rsidRDefault="0062198D" w:rsidP="0062198D">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Use case 3: TOA</w:t>
      </w:r>
      <w:r>
        <w:rPr>
          <w:b/>
          <w:bCs/>
          <w:i/>
          <w:iCs/>
          <w:szCs w:val="22"/>
        </w:rPr>
        <w:t>/</w:t>
      </w:r>
      <w:proofErr w:type="spellStart"/>
      <w:r>
        <w:rPr>
          <w:b/>
          <w:bCs/>
          <w:i/>
          <w:iCs/>
          <w:szCs w:val="22"/>
        </w:rPr>
        <w:t>AoA</w:t>
      </w:r>
      <w:proofErr w:type="spellEnd"/>
      <w:r>
        <w:rPr>
          <w:b/>
          <w:bCs/>
          <w:i/>
          <w:iCs/>
          <w:szCs w:val="22"/>
        </w:rPr>
        <w:t>/</w:t>
      </w:r>
      <w:proofErr w:type="spellStart"/>
      <w:r>
        <w:rPr>
          <w:b/>
          <w:bCs/>
          <w:i/>
          <w:iCs/>
          <w:szCs w:val="22"/>
        </w:rPr>
        <w:t>AoD</w:t>
      </w:r>
      <w:proofErr w:type="spellEnd"/>
      <w:r w:rsidRPr="002D41A0">
        <w:rPr>
          <w:b/>
          <w:bCs/>
          <w:i/>
          <w:iCs/>
          <w:szCs w:val="22"/>
        </w:rPr>
        <w:t xml:space="preserve"> estimation for input into TDOA-based</w:t>
      </w:r>
      <w:r>
        <w:rPr>
          <w:b/>
          <w:bCs/>
          <w:i/>
          <w:iCs/>
          <w:szCs w:val="22"/>
        </w:rPr>
        <w:t xml:space="preserve">, </w:t>
      </w:r>
      <w:proofErr w:type="spellStart"/>
      <w:r>
        <w:rPr>
          <w:b/>
          <w:bCs/>
          <w:i/>
          <w:iCs/>
          <w:szCs w:val="22"/>
        </w:rPr>
        <w:t>AoA</w:t>
      </w:r>
      <w:proofErr w:type="spellEnd"/>
      <w:r>
        <w:rPr>
          <w:b/>
          <w:bCs/>
          <w:i/>
          <w:iCs/>
          <w:szCs w:val="22"/>
        </w:rPr>
        <w:t xml:space="preserve">-based or </w:t>
      </w:r>
      <w:proofErr w:type="spellStart"/>
      <w:r>
        <w:rPr>
          <w:b/>
          <w:bCs/>
          <w:i/>
          <w:iCs/>
          <w:szCs w:val="22"/>
        </w:rPr>
        <w:t>AoD</w:t>
      </w:r>
      <w:proofErr w:type="spellEnd"/>
      <w:r>
        <w:rPr>
          <w:b/>
          <w:bCs/>
          <w:i/>
          <w:iCs/>
          <w:szCs w:val="22"/>
        </w:rPr>
        <w:t>-based</w:t>
      </w:r>
      <w:r w:rsidRPr="002D41A0">
        <w:rPr>
          <w:b/>
          <w:bCs/>
          <w:i/>
          <w:iCs/>
          <w:szCs w:val="22"/>
        </w:rPr>
        <w:t xml:space="preserve"> positioning</w:t>
      </w:r>
    </w:p>
    <w:p w14:paraId="3250038A" w14:textId="77777777" w:rsidR="0062198D" w:rsidRPr="00FC3833" w:rsidRDefault="0062198D" w:rsidP="0062198D">
      <w:pPr>
        <w:pStyle w:val="ListParagraph"/>
        <w:numPr>
          <w:ilvl w:val="2"/>
          <w:numId w:val="8"/>
        </w:numPr>
        <w:ind w:leftChars="0"/>
        <w:rPr>
          <w:rFonts w:ascii="Times New Roman" w:eastAsia="Times New Roman" w:hAnsi="Times New Roman" w:cs="Batang"/>
          <w:b/>
          <w:bCs/>
          <w:i/>
          <w:iCs/>
          <w:sz w:val="22"/>
          <w:szCs w:val="22"/>
          <w:lang w:eastAsia="en-US"/>
        </w:rPr>
      </w:pPr>
      <w:r w:rsidRPr="002D41A0">
        <w:rPr>
          <w:b/>
          <w:bCs/>
          <w:i/>
          <w:iCs/>
          <w:sz w:val="22"/>
          <w:szCs w:val="22"/>
        </w:rPr>
        <w:t xml:space="preserve">Potential spec impact: </w:t>
      </w:r>
    </w:p>
    <w:p w14:paraId="42A48E30" w14:textId="77777777" w:rsidR="0062198D" w:rsidRDefault="0062198D" w:rsidP="0062198D">
      <w:pPr>
        <w:pStyle w:val="ListParagraph"/>
        <w:numPr>
          <w:ilvl w:val="3"/>
          <w:numId w:val="8"/>
        </w:numPr>
        <w:ind w:leftChars="0"/>
        <w:rPr>
          <w:rFonts w:ascii="Times New Roman" w:eastAsia="Times New Roman" w:hAnsi="Times New Roman" w:cs="Batang"/>
          <w:b/>
          <w:bCs/>
          <w:i/>
          <w:iCs/>
          <w:sz w:val="22"/>
          <w:szCs w:val="22"/>
          <w:lang w:eastAsia="en-US"/>
        </w:rPr>
      </w:pPr>
      <w:r w:rsidRPr="002D41A0">
        <w:rPr>
          <w:rFonts w:ascii="Times New Roman" w:eastAsia="Times New Roman" w:hAnsi="Times New Roman" w:cs="Batang"/>
          <w:b/>
          <w:bCs/>
          <w:i/>
          <w:iCs/>
          <w:sz w:val="22"/>
          <w:szCs w:val="22"/>
          <w:lang w:eastAsia="en-US"/>
        </w:rPr>
        <w:t xml:space="preserve">Possible signaling of the TOA rather than the </w:t>
      </w:r>
      <w:proofErr w:type="spellStart"/>
      <w:r w:rsidRPr="002D41A0">
        <w:rPr>
          <w:rFonts w:ascii="Times New Roman" w:eastAsia="Times New Roman" w:hAnsi="Times New Roman" w:cs="Batang"/>
          <w:b/>
          <w:bCs/>
          <w:i/>
          <w:iCs/>
          <w:sz w:val="22"/>
          <w:szCs w:val="22"/>
          <w:lang w:eastAsia="en-US"/>
        </w:rPr>
        <w:t>TDoA</w:t>
      </w:r>
      <w:proofErr w:type="spellEnd"/>
      <w:r w:rsidRPr="002D41A0">
        <w:rPr>
          <w:rFonts w:ascii="Times New Roman" w:eastAsia="Times New Roman" w:hAnsi="Times New Roman" w:cs="Batang"/>
          <w:b/>
          <w:bCs/>
          <w:i/>
          <w:iCs/>
          <w:sz w:val="22"/>
          <w:szCs w:val="22"/>
          <w:lang w:eastAsia="en-US"/>
        </w:rPr>
        <w:t xml:space="preserve"> to LMF </w:t>
      </w:r>
    </w:p>
    <w:p w14:paraId="3DEFA519" w14:textId="77777777" w:rsidR="0062198D" w:rsidRPr="00FC3833" w:rsidRDefault="0062198D" w:rsidP="0062198D">
      <w:pPr>
        <w:pStyle w:val="0Maintext"/>
        <w:numPr>
          <w:ilvl w:val="3"/>
          <w:numId w:val="8"/>
        </w:numPr>
        <w:rPr>
          <w:b/>
          <w:bCs/>
          <w:i/>
          <w:iCs/>
          <w:szCs w:val="22"/>
        </w:rPr>
      </w:pPr>
      <w:r w:rsidRPr="00FC3833">
        <w:rPr>
          <w:b/>
          <w:bCs/>
          <w:i/>
          <w:iCs/>
          <w:szCs w:val="22"/>
        </w:rPr>
        <w:t>Channel measurement information for inference</w:t>
      </w:r>
    </w:p>
    <w:p w14:paraId="2D9D8BDF" w14:textId="77777777" w:rsidR="0062198D" w:rsidRPr="00FC3833" w:rsidRDefault="0062198D" w:rsidP="0062198D">
      <w:pPr>
        <w:pStyle w:val="0Maintext"/>
        <w:numPr>
          <w:ilvl w:val="3"/>
          <w:numId w:val="8"/>
        </w:numPr>
        <w:spacing w:after="0" w:afterAutospacing="0" w:line="240" w:lineRule="auto"/>
        <w:rPr>
          <w:b/>
          <w:bCs/>
          <w:i/>
          <w:iCs/>
          <w:szCs w:val="22"/>
        </w:rPr>
      </w:pPr>
      <w:r w:rsidRPr="00FC3833">
        <w:rPr>
          <w:b/>
          <w:bCs/>
          <w:i/>
          <w:iCs/>
          <w:szCs w:val="22"/>
        </w:rPr>
        <w:t>Channel measurement information for training</w:t>
      </w:r>
    </w:p>
    <w:p w14:paraId="5DFEFCFA" w14:textId="77777777" w:rsidR="000E7202" w:rsidRPr="00EC1701" w:rsidRDefault="000E7202" w:rsidP="006F69E3">
      <w:pPr>
        <w:rPr>
          <w:sz w:val="22"/>
          <w:szCs w:val="22"/>
        </w:rPr>
      </w:pPr>
    </w:p>
    <w:p w14:paraId="01C35FE5" w14:textId="262F8792" w:rsidR="00F874B0" w:rsidRDefault="00F874B0" w:rsidP="00F874B0">
      <w:pPr>
        <w:pStyle w:val="Heading1"/>
      </w:pPr>
      <w:r>
        <w:t>References</w:t>
      </w:r>
    </w:p>
    <w:p w14:paraId="7DC8EF49" w14:textId="45FD4EAA" w:rsidR="00490D2C" w:rsidRPr="00D322FF" w:rsidRDefault="00490D2C"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0" w:name="_Ref40195690"/>
      <w:bookmarkStart w:id="1" w:name="_Ref115406224"/>
      <w:r w:rsidRPr="00D322FF">
        <w:rPr>
          <w:bCs/>
          <w:sz w:val="22"/>
          <w:szCs w:val="22"/>
          <w:lang w:val="en-GB"/>
        </w:rPr>
        <w:t xml:space="preserve">RP-213599, </w:t>
      </w:r>
      <w:bookmarkEnd w:id="0"/>
      <w:r w:rsidRPr="00D322FF">
        <w:rPr>
          <w:bCs/>
          <w:sz w:val="22"/>
          <w:szCs w:val="22"/>
          <w:lang w:val="en-GB"/>
        </w:rPr>
        <w:t>New SI: Study on Artificial Intelligence (AI)/Machine Learning (ML) for NR Air Interface</w:t>
      </w:r>
      <w:bookmarkEnd w:id="1"/>
    </w:p>
    <w:p w14:paraId="21BF9BF6" w14:textId="12237FF5" w:rsidR="00BB62DB" w:rsidRPr="00D322FF" w:rsidRDefault="00BB62DB"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2" w:name="_Ref101896684"/>
      <w:r w:rsidRPr="00D322FF">
        <w:rPr>
          <w:bCs/>
          <w:sz w:val="22"/>
          <w:szCs w:val="22"/>
          <w:lang w:val="en-GB"/>
        </w:rPr>
        <w:t>R1-</w:t>
      </w:r>
      <w:r w:rsidR="003A5F5B">
        <w:rPr>
          <w:bCs/>
          <w:sz w:val="22"/>
          <w:szCs w:val="22"/>
          <w:lang w:val="en-GB"/>
        </w:rPr>
        <w:t>2209580</w:t>
      </w:r>
      <w:r w:rsidRPr="00D322FF">
        <w:rPr>
          <w:bCs/>
          <w:sz w:val="22"/>
          <w:szCs w:val="22"/>
          <w:lang w:val="en-GB"/>
        </w:rPr>
        <w:t xml:space="preserve">, </w:t>
      </w:r>
      <w:r w:rsidRPr="00D322FF">
        <w:rPr>
          <w:bCs/>
          <w:sz w:val="22"/>
          <w:szCs w:val="22"/>
        </w:rPr>
        <w:t xml:space="preserve">Evaluation on AI/ML for positioning accuracy enhancement, Apple, RAN1 #109-e, </w:t>
      </w:r>
      <w:r w:rsidR="003A5F5B">
        <w:rPr>
          <w:bCs/>
          <w:sz w:val="22"/>
          <w:szCs w:val="22"/>
        </w:rPr>
        <w:t>October</w:t>
      </w:r>
      <w:r w:rsidRPr="00D322FF">
        <w:rPr>
          <w:bCs/>
          <w:sz w:val="22"/>
          <w:szCs w:val="22"/>
        </w:rPr>
        <w:t xml:space="preserve"> 2022</w:t>
      </w:r>
      <w:bookmarkEnd w:id="2"/>
    </w:p>
    <w:p w14:paraId="315A9401" w14:textId="35A74A03" w:rsidR="00362CD1" w:rsidRPr="006F69E3" w:rsidRDefault="00362CD1"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3" w:name="_Ref115352228"/>
      <w:r w:rsidRPr="00D322FF">
        <w:rPr>
          <w:bCs/>
          <w:sz w:val="22"/>
          <w:szCs w:val="22"/>
        </w:rPr>
        <w:t>Chairman’s Notes RAN1 #109-e</w:t>
      </w:r>
      <w:r w:rsidR="008802EC">
        <w:rPr>
          <w:bCs/>
          <w:sz w:val="22"/>
          <w:szCs w:val="22"/>
        </w:rPr>
        <w:t>, May 2022</w:t>
      </w:r>
      <w:bookmarkEnd w:id="3"/>
    </w:p>
    <w:p w14:paraId="6DCF26FC" w14:textId="237A8910" w:rsidR="006F69E3" w:rsidRPr="00A318E5" w:rsidRDefault="006F69E3"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4" w:name="_Ref115352234"/>
      <w:r>
        <w:rPr>
          <w:bCs/>
          <w:sz w:val="22"/>
          <w:szCs w:val="22"/>
        </w:rPr>
        <w:t>Chairman’s Notes RAN1 #110, August 2022</w:t>
      </w:r>
      <w:bookmarkEnd w:id="4"/>
    </w:p>
    <w:p w14:paraId="2EE8F2BF" w14:textId="3949DA21" w:rsidR="00A318E5" w:rsidRPr="00D322FF" w:rsidRDefault="00A318E5"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5" w:name="_Ref118395413"/>
      <w:r>
        <w:rPr>
          <w:bCs/>
          <w:sz w:val="22"/>
          <w:szCs w:val="22"/>
        </w:rPr>
        <w:lastRenderedPageBreak/>
        <w:t>Chairman’s Notes RAN1 #110-bis-e, October 2022</w:t>
      </w:r>
      <w:bookmarkEnd w:id="5"/>
    </w:p>
    <w:p w14:paraId="3F9993AE" w14:textId="77777777" w:rsidR="00F874B0" w:rsidRDefault="00F874B0" w:rsidP="00361704">
      <w:pPr>
        <w:pStyle w:val="0Maintext"/>
        <w:spacing w:after="120" w:afterAutospacing="0" w:line="240" w:lineRule="auto"/>
        <w:ind w:firstLine="0"/>
        <w:rPr>
          <w:lang w:val="en-US" w:eastAsia="zh-CN"/>
        </w:rPr>
      </w:pPr>
    </w:p>
    <w:sectPr w:rsidR="00F874B0"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9D6E0A"/>
    <w:multiLevelType w:val="hybridMultilevel"/>
    <w:tmpl w:val="F3FA5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531"/>
    <w:multiLevelType w:val="hybridMultilevel"/>
    <w:tmpl w:val="F8A6A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156D02"/>
    <w:multiLevelType w:val="hybridMultilevel"/>
    <w:tmpl w:val="7F289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7E4CBC"/>
    <w:multiLevelType w:val="hybridMultilevel"/>
    <w:tmpl w:val="402C4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7F4892"/>
    <w:multiLevelType w:val="hybridMultilevel"/>
    <w:tmpl w:val="955A39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11264F"/>
    <w:multiLevelType w:val="hybridMultilevel"/>
    <w:tmpl w:val="E9040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E00DC7"/>
    <w:multiLevelType w:val="hybridMultilevel"/>
    <w:tmpl w:val="A0ECF2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FAA72DA"/>
    <w:multiLevelType w:val="hybridMultilevel"/>
    <w:tmpl w:val="E0D01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96B56"/>
    <w:multiLevelType w:val="hybridMultilevel"/>
    <w:tmpl w:val="2952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82521"/>
    <w:multiLevelType w:val="hybridMultilevel"/>
    <w:tmpl w:val="2C7A8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156FEC"/>
    <w:multiLevelType w:val="hybridMultilevel"/>
    <w:tmpl w:val="E3DA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EC04CF"/>
    <w:multiLevelType w:val="hybridMultilevel"/>
    <w:tmpl w:val="7A7687F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2E08C4"/>
    <w:multiLevelType w:val="hybridMultilevel"/>
    <w:tmpl w:val="36722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7A6F14"/>
    <w:multiLevelType w:val="hybridMultilevel"/>
    <w:tmpl w:val="3A18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607A7B"/>
    <w:multiLevelType w:val="hybridMultilevel"/>
    <w:tmpl w:val="342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6"/>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0"/>
  </w:num>
  <w:num w:numId="5" w16cid:durableId="559053736">
    <w:abstractNumId w:val="6"/>
  </w:num>
  <w:num w:numId="6" w16cid:durableId="1803502857">
    <w:abstractNumId w:val="1"/>
  </w:num>
  <w:num w:numId="7" w16cid:durableId="25834120">
    <w:abstractNumId w:val="17"/>
  </w:num>
  <w:num w:numId="8" w16cid:durableId="60099441">
    <w:abstractNumId w:val="4"/>
  </w:num>
  <w:num w:numId="9" w16cid:durableId="1768190658">
    <w:abstractNumId w:val="14"/>
  </w:num>
  <w:num w:numId="10" w16cid:durableId="1423799318">
    <w:abstractNumId w:val="15"/>
  </w:num>
  <w:num w:numId="11" w16cid:durableId="406196688">
    <w:abstractNumId w:val="27"/>
  </w:num>
  <w:num w:numId="12" w16cid:durableId="385109499">
    <w:abstractNumId w:val="16"/>
  </w:num>
  <w:num w:numId="13" w16cid:durableId="782843279">
    <w:abstractNumId w:val="20"/>
  </w:num>
  <w:num w:numId="14" w16cid:durableId="2118286083">
    <w:abstractNumId w:val="2"/>
  </w:num>
  <w:num w:numId="15" w16cid:durableId="830368133">
    <w:abstractNumId w:val="24"/>
  </w:num>
  <w:num w:numId="16" w16cid:durableId="1660383293">
    <w:abstractNumId w:val="7"/>
  </w:num>
  <w:num w:numId="17" w16cid:durableId="2129158059">
    <w:abstractNumId w:val="23"/>
  </w:num>
  <w:num w:numId="18" w16cid:durableId="756287963">
    <w:abstractNumId w:val="11"/>
  </w:num>
  <w:num w:numId="19" w16cid:durableId="1641495119">
    <w:abstractNumId w:val="28"/>
  </w:num>
  <w:num w:numId="20" w16cid:durableId="456684728">
    <w:abstractNumId w:val="25"/>
  </w:num>
  <w:num w:numId="21" w16cid:durableId="447629161">
    <w:abstractNumId w:val="12"/>
  </w:num>
  <w:num w:numId="22" w16cid:durableId="108548426">
    <w:abstractNumId w:val="5"/>
  </w:num>
  <w:num w:numId="23" w16cid:durableId="1298222604">
    <w:abstractNumId w:val="19"/>
  </w:num>
  <w:num w:numId="24" w16cid:durableId="1857039200">
    <w:abstractNumId w:val="22"/>
  </w:num>
  <w:num w:numId="25" w16cid:durableId="1995260643">
    <w:abstractNumId w:val="13"/>
  </w:num>
  <w:num w:numId="26" w16cid:durableId="1284922506">
    <w:abstractNumId w:val="21"/>
  </w:num>
  <w:num w:numId="27" w16cid:durableId="974260288">
    <w:abstractNumId w:val="8"/>
  </w:num>
  <w:num w:numId="28" w16cid:durableId="1824928819">
    <w:abstractNumId w:val="18"/>
  </w:num>
  <w:num w:numId="29" w16cid:durableId="214689615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BF2"/>
    <w:rsid w:val="00007750"/>
    <w:rsid w:val="000100B5"/>
    <w:rsid w:val="00012EDC"/>
    <w:rsid w:val="00017B94"/>
    <w:rsid w:val="00017E93"/>
    <w:rsid w:val="000212EC"/>
    <w:rsid w:val="00021891"/>
    <w:rsid w:val="00024CF4"/>
    <w:rsid w:val="00031D27"/>
    <w:rsid w:val="00031E68"/>
    <w:rsid w:val="000354D1"/>
    <w:rsid w:val="00037E22"/>
    <w:rsid w:val="00041988"/>
    <w:rsid w:val="00044CC2"/>
    <w:rsid w:val="00045367"/>
    <w:rsid w:val="00046585"/>
    <w:rsid w:val="00050D4A"/>
    <w:rsid w:val="000531E2"/>
    <w:rsid w:val="00055D16"/>
    <w:rsid w:val="00055F76"/>
    <w:rsid w:val="0005612B"/>
    <w:rsid w:val="00057599"/>
    <w:rsid w:val="000605BB"/>
    <w:rsid w:val="00063843"/>
    <w:rsid w:val="000639F0"/>
    <w:rsid w:val="0006765A"/>
    <w:rsid w:val="0007054B"/>
    <w:rsid w:val="00071AFF"/>
    <w:rsid w:val="000756C7"/>
    <w:rsid w:val="0007732F"/>
    <w:rsid w:val="00081B2B"/>
    <w:rsid w:val="00085223"/>
    <w:rsid w:val="0008670F"/>
    <w:rsid w:val="000923EC"/>
    <w:rsid w:val="000A1890"/>
    <w:rsid w:val="000C7006"/>
    <w:rsid w:val="000D0F78"/>
    <w:rsid w:val="000D2660"/>
    <w:rsid w:val="000D4A1A"/>
    <w:rsid w:val="000D54C9"/>
    <w:rsid w:val="000E2519"/>
    <w:rsid w:val="000E7202"/>
    <w:rsid w:val="000F2C70"/>
    <w:rsid w:val="0010269A"/>
    <w:rsid w:val="001033DC"/>
    <w:rsid w:val="00103EC9"/>
    <w:rsid w:val="00107247"/>
    <w:rsid w:val="0012163E"/>
    <w:rsid w:val="00127219"/>
    <w:rsid w:val="0013108B"/>
    <w:rsid w:val="00134A16"/>
    <w:rsid w:val="00140849"/>
    <w:rsid w:val="0014756C"/>
    <w:rsid w:val="001511AC"/>
    <w:rsid w:val="00153773"/>
    <w:rsid w:val="0015382F"/>
    <w:rsid w:val="00161E92"/>
    <w:rsid w:val="00162C20"/>
    <w:rsid w:val="001655D0"/>
    <w:rsid w:val="0018214E"/>
    <w:rsid w:val="00185A0B"/>
    <w:rsid w:val="0018607A"/>
    <w:rsid w:val="00193222"/>
    <w:rsid w:val="00194582"/>
    <w:rsid w:val="00194BBD"/>
    <w:rsid w:val="0019597B"/>
    <w:rsid w:val="001A4FA2"/>
    <w:rsid w:val="001A5A42"/>
    <w:rsid w:val="001A5F2D"/>
    <w:rsid w:val="001B0BC6"/>
    <w:rsid w:val="001B3F28"/>
    <w:rsid w:val="001B4C03"/>
    <w:rsid w:val="001B4E23"/>
    <w:rsid w:val="001B7BEC"/>
    <w:rsid w:val="001C3DE0"/>
    <w:rsid w:val="001C4241"/>
    <w:rsid w:val="001C53C6"/>
    <w:rsid w:val="001C71ED"/>
    <w:rsid w:val="001D4036"/>
    <w:rsid w:val="001D4551"/>
    <w:rsid w:val="001D5F61"/>
    <w:rsid w:val="001D6F74"/>
    <w:rsid w:val="001D73FF"/>
    <w:rsid w:val="001E62A2"/>
    <w:rsid w:val="001E73AB"/>
    <w:rsid w:val="001F1442"/>
    <w:rsid w:val="00203A0D"/>
    <w:rsid w:val="002134C9"/>
    <w:rsid w:val="00215CAC"/>
    <w:rsid w:val="0022064E"/>
    <w:rsid w:val="002210D8"/>
    <w:rsid w:val="0022367D"/>
    <w:rsid w:val="00232779"/>
    <w:rsid w:val="00242650"/>
    <w:rsid w:val="00245D27"/>
    <w:rsid w:val="00252B41"/>
    <w:rsid w:val="00256E42"/>
    <w:rsid w:val="00263926"/>
    <w:rsid w:val="00266E0F"/>
    <w:rsid w:val="00270C5A"/>
    <w:rsid w:val="0027181A"/>
    <w:rsid w:val="002732F4"/>
    <w:rsid w:val="00274F27"/>
    <w:rsid w:val="00284AB0"/>
    <w:rsid w:val="00285B13"/>
    <w:rsid w:val="0029000E"/>
    <w:rsid w:val="002948FF"/>
    <w:rsid w:val="0029769A"/>
    <w:rsid w:val="002A274D"/>
    <w:rsid w:val="002A5B21"/>
    <w:rsid w:val="002A7EFF"/>
    <w:rsid w:val="002B0171"/>
    <w:rsid w:val="002B72F3"/>
    <w:rsid w:val="002C1494"/>
    <w:rsid w:val="002C4EFD"/>
    <w:rsid w:val="002C796C"/>
    <w:rsid w:val="002D41A0"/>
    <w:rsid w:val="002D4B22"/>
    <w:rsid w:val="002D6F69"/>
    <w:rsid w:val="002E2806"/>
    <w:rsid w:val="002E337E"/>
    <w:rsid w:val="002E7D5F"/>
    <w:rsid w:val="002F3060"/>
    <w:rsid w:val="00300829"/>
    <w:rsid w:val="00301356"/>
    <w:rsid w:val="0030554A"/>
    <w:rsid w:val="00306493"/>
    <w:rsid w:val="003105DC"/>
    <w:rsid w:val="00311CE0"/>
    <w:rsid w:val="00315F36"/>
    <w:rsid w:val="003262D0"/>
    <w:rsid w:val="003262D6"/>
    <w:rsid w:val="00326AED"/>
    <w:rsid w:val="00334DAC"/>
    <w:rsid w:val="0034417B"/>
    <w:rsid w:val="00344AE3"/>
    <w:rsid w:val="0034606A"/>
    <w:rsid w:val="00351207"/>
    <w:rsid w:val="00354CD9"/>
    <w:rsid w:val="00360734"/>
    <w:rsid w:val="00361704"/>
    <w:rsid w:val="00361D33"/>
    <w:rsid w:val="00362BFD"/>
    <w:rsid w:val="00362CD1"/>
    <w:rsid w:val="00364786"/>
    <w:rsid w:val="00365783"/>
    <w:rsid w:val="00366F52"/>
    <w:rsid w:val="00367DFA"/>
    <w:rsid w:val="003802E1"/>
    <w:rsid w:val="003830C6"/>
    <w:rsid w:val="00383455"/>
    <w:rsid w:val="0038526E"/>
    <w:rsid w:val="003856D0"/>
    <w:rsid w:val="00387EB0"/>
    <w:rsid w:val="00391636"/>
    <w:rsid w:val="003944D1"/>
    <w:rsid w:val="00396B63"/>
    <w:rsid w:val="003A0C0A"/>
    <w:rsid w:val="003A4042"/>
    <w:rsid w:val="003A5F5B"/>
    <w:rsid w:val="003B187F"/>
    <w:rsid w:val="003B620C"/>
    <w:rsid w:val="003B6AB3"/>
    <w:rsid w:val="003C49B0"/>
    <w:rsid w:val="003C7475"/>
    <w:rsid w:val="003C74B7"/>
    <w:rsid w:val="003D0609"/>
    <w:rsid w:val="003D51F2"/>
    <w:rsid w:val="003D786A"/>
    <w:rsid w:val="003E0B46"/>
    <w:rsid w:val="003E66DF"/>
    <w:rsid w:val="003E75B6"/>
    <w:rsid w:val="003F1EB0"/>
    <w:rsid w:val="00402DE8"/>
    <w:rsid w:val="0041336F"/>
    <w:rsid w:val="00414973"/>
    <w:rsid w:val="00417FC9"/>
    <w:rsid w:val="004312F7"/>
    <w:rsid w:val="00434E5C"/>
    <w:rsid w:val="0044499D"/>
    <w:rsid w:val="00446F00"/>
    <w:rsid w:val="004504F1"/>
    <w:rsid w:val="0045482E"/>
    <w:rsid w:val="00457F5D"/>
    <w:rsid w:val="00461B15"/>
    <w:rsid w:val="00462035"/>
    <w:rsid w:val="00465016"/>
    <w:rsid w:val="00465BC1"/>
    <w:rsid w:val="00466F57"/>
    <w:rsid w:val="004704C9"/>
    <w:rsid w:val="00473F4B"/>
    <w:rsid w:val="004752EB"/>
    <w:rsid w:val="004837C5"/>
    <w:rsid w:val="00485EDE"/>
    <w:rsid w:val="00490D2C"/>
    <w:rsid w:val="00491052"/>
    <w:rsid w:val="004A2991"/>
    <w:rsid w:val="004A41EF"/>
    <w:rsid w:val="004A5D6B"/>
    <w:rsid w:val="004B3124"/>
    <w:rsid w:val="004B368D"/>
    <w:rsid w:val="004B3DF5"/>
    <w:rsid w:val="004B4D8D"/>
    <w:rsid w:val="004B74CC"/>
    <w:rsid w:val="004C4A14"/>
    <w:rsid w:val="004C7036"/>
    <w:rsid w:val="004E01AD"/>
    <w:rsid w:val="004E6D4D"/>
    <w:rsid w:val="00503B57"/>
    <w:rsid w:val="0050600B"/>
    <w:rsid w:val="005062CA"/>
    <w:rsid w:val="00510C62"/>
    <w:rsid w:val="00517ADD"/>
    <w:rsid w:val="00517E54"/>
    <w:rsid w:val="00520081"/>
    <w:rsid w:val="00521183"/>
    <w:rsid w:val="00523D91"/>
    <w:rsid w:val="0052593A"/>
    <w:rsid w:val="00526C5F"/>
    <w:rsid w:val="005327E9"/>
    <w:rsid w:val="00532BAF"/>
    <w:rsid w:val="005335F9"/>
    <w:rsid w:val="0053782C"/>
    <w:rsid w:val="00543C04"/>
    <w:rsid w:val="00556671"/>
    <w:rsid w:val="00561D69"/>
    <w:rsid w:val="00562D2B"/>
    <w:rsid w:val="00574720"/>
    <w:rsid w:val="00576934"/>
    <w:rsid w:val="0057794A"/>
    <w:rsid w:val="0058134C"/>
    <w:rsid w:val="00583230"/>
    <w:rsid w:val="00593FCB"/>
    <w:rsid w:val="0059417B"/>
    <w:rsid w:val="00596063"/>
    <w:rsid w:val="0059787C"/>
    <w:rsid w:val="005A009B"/>
    <w:rsid w:val="005B0F7A"/>
    <w:rsid w:val="005B1AD1"/>
    <w:rsid w:val="005B6997"/>
    <w:rsid w:val="005C7B97"/>
    <w:rsid w:val="005D45F7"/>
    <w:rsid w:val="005D5233"/>
    <w:rsid w:val="005E18E3"/>
    <w:rsid w:val="005E25D9"/>
    <w:rsid w:val="005E44F4"/>
    <w:rsid w:val="005F13B7"/>
    <w:rsid w:val="005F15CC"/>
    <w:rsid w:val="005F2CE0"/>
    <w:rsid w:val="005F7A0E"/>
    <w:rsid w:val="00600FC5"/>
    <w:rsid w:val="00604C3D"/>
    <w:rsid w:val="00616EC2"/>
    <w:rsid w:val="0061765C"/>
    <w:rsid w:val="0062198D"/>
    <w:rsid w:val="00622552"/>
    <w:rsid w:val="00624E1C"/>
    <w:rsid w:val="00626534"/>
    <w:rsid w:val="00626FC9"/>
    <w:rsid w:val="00631A14"/>
    <w:rsid w:val="00634AF5"/>
    <w:rsid w:val="00636D7B"/>
    <w:rsid w:val="00641951"/>
    <w:rsid w:val="0064204C"/>
    <w:rsid w:val="00645994"/>
    <w:rsid w:val="006531B1"/>
    <w:rsid w:val="00654D1D"/>
    <w:rsid w:val="00656CB0"/>
    <w:rsid w:val="00660CC8"/>
    <w:rsid w:val="00666868"/>
    <w:rsid w:val="006700A5"/>
    <w:rsid w:val="00672A3E"/>
    <w:rsid w:val="00674C34"/>
    <w:rsid w:val="006756F1"/>
    <w:rsid w:val="006823E7"/>
    <w:rsid w:val="006824B2"/>
    <w:rsid w:val="00682EED"/>
    <w:rsid w:val="0068752E"/>
    <w:rsid w:val="006A43D9"/>
    <w:rsid w:val="006A45D6"/>
    <w:rsid w:val="006A55C2"/>
    <w:rsid w:val="006A57C0"/>
    <w:rsid w:val="006B060B"/>
    <w:rsid w:val="006B0B48"/>
    <w:rsid w:val="006B3E00"/>
    <w:rsid w:val="006B5D4F"/>
    <w:rsid w:val="006C3506"/>
    <w:rsid w:val="006C4E0D"/>
    <w:rsid w:val="006D54CF"/>
    <w:rsid w:val="006E48B6"/>
    <w:rsid w:val="006E6598"/>
    <w:rsid w:val="006F07E3"/>
    <w:rsid w:val="006F0EC9"/>
    <w:rsid w:val="006F274D"/>
    <w:rsid w:val="006F66D2"/>
    <w:rsid w:val="006F69E3"/>
    <w:rsid w:val="00707829"/>
    <w:rsid w:val="0071089C"/>
    <w:rsid w:val="00713E16"/>
    <w:rsid w:val="007157C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94ED2"/>
    <w:rsid w:val="007A1F9E"/>
    <w:rsid w:val="007B273D"/>
    <w:rsid w:val="007B5221"/>
    <w:rsid w:val="007D7F00"/>
    <w:rsid w:val="007E03DA"/>
    <w:rsid w:val="007E3054"/>
    <w:rsid w:val="007E54EF"/>
    <w:rsid w:val="007E554B"/>
    <w:rsid w:val="007E6FF6"/>
    <w:rsid w:val="007E7421"/>
    <w:rsid w:val="007F128C"/>
    <w:rsid w:val="007F4737"/>
    <w:rsid w:val="0081070A"/>
    <w:rsid w:val="00813F25"/>
    <w:rsid w:val="00816874"/>
    <w:rsid w:val="00816C7F"/>
    <w:rsid w:val="00820D52"/>
    <w:rsid w:val="00821C78"/>
    <w:rsid w:val="00822058"/>
    <w:rsid w:val="00823DFA"/>
    <w:rsid w:val="00830BA2"/>
    <w:rsid w:val="008331B0"/>
    <w:rsid w:val="00834862"/>
    <w:rsid w:val="00836817"/>
    <w:rsid w:val="00844C01"/>
    <w:rsid w:val="00860F75"/>
    <w:rsid w:val="0086391A"/>
    <w:rsid w:val="0086586C"/>
    <w:rsid w:val="00871978"/>
    <w:rsid w:val="008766C8"/>
    <w:rsid w:val="008802EC"/>
    <w:rsid w:val="00880ECD"/>
    <w:rsid w:val="00882A4D"/>
    <w:rsid w:val="00882D87"/>
    <w:rsid w:val="00887784"/>
    <w:rsid w:val="00887C4A"/>
    <w:rsid w:val="0089138A"/>
    <w:rsid w:val="00892141"/>
    <w:rsid w:val="008923A6"/>
    <w:rsid w:val="00894787"/>
    <w:rsid w:val="00897057"/>
    <w:rsid w:val="008A0861"/>
    <w:rsid w:val="008A25E9"/>
    <w:rsid w:val="008A5F33"/>
    <w:rsid w:val="008A65A1"/>
    <w:rsid w:val="008A69C1"/>
    <w:rsid w:val="008B24BF"/>
    <w:rsid w:val="008B5850"/>
    <w:rsid w:val="008B73C1"/>
    <w:rsid w:val="008C009A"/>
    <w:rsid w:val="008C2187"/>
    <w:rsid w:val="008C4747"/>
    <w:rsid w:val="008D0789"/>
    <w:rsid w:val="008D18C8"/>
    <w:rsid w:val="008D3DD1"/>
    <w:rsid w:val="008D69C5"/>
    <w:rsid w:val="008D6AE1"/>
    <w:rsid w:val="008E0BA2"/>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90D66"/>
    <w:rsid w:val="00991DC3"/>
    <w:rsid w:val="00992D77"/>
    <w:rsid w:val="00993596"/>
    <w:rsid w:val="00997267"/>
    <w:rsid w:val="009A16A5"/>
    <w:rsid w:val="009A7897"/>
    <w:rsid w:val="009B7EB1"/>
    <w:rsid w:val="009C3BBA"/>
    <w:rsid w:val="009C53B3"/>
    <w:rsid w:val="009D18CF"/>
    <w:rsid w:val="009D1C4F"/>
    <w:rsid w:val="009E0E57"/>
    <w:rsid w:val="009E16AA"/>
    <w:rsid w:val="009F56D8"/>
    <w:rsid w:val="009F58CE"/>
    <w:rsid w:val="009F7D20"/>
    <w:rsid w:val="00A0231B"/>
    <w:rsid w:val="00A07A09"/>
    <w:rsid w:val="00A11012"/>
    <w:rsid w:val="00A13349"/>
    <w:rsid w:val="00A1371C"/>
    <w:rsid w:val="00A1491B"/>
    <w:rsid w:val="00A153FF"/>
    <w:rsid w:val="00A17A22"/>
    <w:rsid w:val="00A20F2F"/>
    <w:rsid w:val="00A31852"/>
    <w:rsid w:val="00A318E5"/>
    <w:rsid w:val="00A31FCD"/>
    <w:rsid w:val="00A327E8"/>
    <w:rsid w:val="00A352F0"/>
    <w:rsid w:val="00A357CA"/>
    <w:rsid w:val="00A41EE3"/>
    <w:rsid w:val="00A42B01"/>
    <w:rsid w:val="00A467BD"/>
    <w:rsid w:val="00A46C64"/>
    <w:rsid w:val="00A53D85"/>
    <w:rsid w:val="00A60EAB"/>
    <w:rsid w:val="00A805B9"/>
    <w:rsid w:val="00A80DF8"/>
    <w:rsid w:val="00A81738"/>
    <w:rsid w:val="00A86777"/>
    <w:rsid w:val="00A9213A"/>
    <w:rsid w:val="00A93DEE"/>
    <w:rsid w:val="00A95A78"/>
    <w:rsid w:val="00AA4EE3"/>
    <w:rsid w:val="00AB0956"/>
    <w:rsid w:val="00AB26E1"/>
    <w:rsid w:val="00AB54AA"/>
    <w:rsid w:val="00AB59B7"/>
    <w:rsid w:val="00AC23CB"/>
    <w:rsid w:val="00AC2430"/>
    <w:rsid w:val="00AD1997"/>
    <w:rsid w:val="00AE0234"/>
    <w:rsid w:val="00AE338C"/>
    <w:rsid w:val="00AF04C4"/>
    <w:rsid w:val="00AF0E18"/>
    <w:rsid w:val="00AF13FC"/>
    <w:rsid w:val="00AF7DC9"/>
    <w:rsid w:val="00B03184"/>
    <w:rsid w:val="00B05BB5"/>
    <w:rsid w:val="00B0669A"/>
    <w:rsid w:val="00B06EFF"/>
    <w:rsid w:val="00B07537"/>
    <w:rsid w:val="00B12FE5"/>
    <w:rsid w:val="00B1523B"/>
    <w:rsid w:val="00B1752F"/>
    <w:rsid w:val="00B21867"/>
    <w:rsid w:val="00B23EB7"/>
    <w:rsid w:val="00B30C35"/>
    <w:rsid w:val="00B3398E"/>
    <w:rsid w:val="00B4058C"/>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2D50"/>
    <w:rsid w:val="00BC38C5"/>
    <w:rsid w:val="00BC5228"/>
    <w:rsid w:val="00BC522F"/>
    <w:rsid w:val="00BD43B7"/>
    <w:rsid w:val="00BD5870"/>
    <w:rsid w:val="00BD62DF"/>
    <w:rsid w:val="00BD740B"/>
    <w:rsid w:val="00BE0401"/>
    <w:rsid w:val="00BE10A9"/>
    <w:rsid w:val="00BE2B6D"/>
    <w:rsid w:val="00BE3F2D"/>
    <w:rsid w:val="00BE7BD0"/>
    <w:rsid w:val="00BF1DF3"/>
    <w:rsid w:val="00BF487F"/>
    <w:rsid w:val="00BF6DEF"/>
    <w:rsid w:val="00C0753A"/>
    <w:rsid w:val="00C20B5B"/>
    <w:rsid w:val="00C2111A"/>
    <w:rsid w:val="00C249B7"/>
    <w:rsid w:val="00C36E32"/>
    <w:rsid w:val="00C434FF"/>
    <w:rsid w:val="00C45A3B"/>
    <w:rsid w:val="00C46B5C"/>
    <w:rsid w:val="00C5338B"/>
    <w:rsid w:val="00C56503"/>
    <w:rsid w:val="00C65264"/>
    <w:rsid w:val="00C6638D"/>
    <w:rsid w:val="00C6643C"/>
    <w:rsid w:val="00C66A4A"/>
    <w:rsid w:val="00C70860"/>
    <w:rsid w:val="00C74ED4"/>
    <w:rsid w:val="00C762ED"/>
    <w:rsid w:val="00C8088E"/>
    <w:rsid w:val="00C84FE2"/>
    <w:rsid w:val="00C92AEE"/>
    <w:rsid w:val="00C97556"/>
    <w:rsid w:val="00CA24D4"/>
    <w:rsid w:val="00CA48D8"/>
    <w:rsid w:val="00CB1134"/>
    <w:rsid w:val="00CB3368"/>
    <w:rsid w:val="00CB39B6"/>
    <w:rsid w:val="00CB5A91"/>
    <w:rsid w:val="00CB5D21"/>
    <w:rsid w:val="00CC3519"/>
    <w:rsid w:val="00CC7F53"/>
    <w:rsid w:val="00CD27DB"/>
    <w:rsid w:val="00CE171E"/>
    <w:rsid w:val="00CE2EA5"/>
    <w:rsid w:val="00CE3C3A"/>
    <w:rsid w:val="00CE7503"/>
    <w:rsid w:val="00CF1E92"/>
    <w:rsid w:val="00D04A53"/>
    <w:rsid w:val="00D07571"/>
    <w:rsid w:val="00D079BA"/>
    <w:rsid w:val="00D10E09"/>
    <w:rsid w:val="00D1218B"/>
    <w:rsid w:val="00D14595"/>
    <w:rsid w:val="00D17438"/>
    <w:rsid w:val="00D177E7"/>
    <w:rsid w:val="00D21BF0"/>
    <w:rsid w:val="00D22343"/>
    <w:rsid w:val="00D24E9A"/>
    <w:rsid w:val="00D263F1"/>
    <w:rsid w:val="00D313A3"/>
    <w:rsid w:val="00D31D9D"/>
    <w:rsid w:val="00D322FF"/>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1B34"/>
    <w:rsid w:val="00DA4FD3"/>
    <w:rsid w:val="00DA5EB1"/>
    <w:rsid w:val="00DB1A36"/>
    <w:rsid w:val="00DB481F"/>
    <w:rsid w:val="00DB7E54"/>
    <w:rsid w:val="00DC1188"/>
    <w:rsid w:val="00DF0066"/>
    <w:rsid w:val="00E00694"/>
    <w:rsid w:val="00E10633"/>
    <w:rsid w:val="00E11B95"/>
    <w:rsid w:val="00E11EDC"/>
    <w:rsid w:val="00E12DDA"/>
    <w:rsid w:val="00E30225"/>
    <w:rsid w:val="00E327AE"/>
    <w:rsid w:val="00E35546"/>
    <w:rsid w:val="00E4025A"/>
    <w:rsid w:val="00E41989"/>
    <w:rsid w:val="00E479E0"/>
    <w:rsid w:val="00E50BFF"/>
    <w:rsid w:val="00E55EB5"/>
    <w:rsid w:val="00E56A0E"/>
    <w:rsid w:val="00E60394"/>
    <w:rsid w:val="00E614BF"/>
    <w:rsid w:val="00E74169"/>
    <w:rsid w:val="00E7599B"/>
    <w:rsid w:val="00E75B21"/>
    <w:rsid w:val="00E80518"/>
    <w:rsid w:val="00E809C0"/>
    <w:rsid w:val="00E83E9A"/>
    <w:rsid w:val="00E852C2"/>
    <w:rsid w:val="00E913CB"/>
    <w:rsid w:val="00E96857"/>
    <w:rsid w:val="00EA0E7B"/>
    <w:rsid w:val="00EA2090"/>
    <w:rsid w:val="00EA73C1"/>
    <w:rsid w:val="00EC0F55"/>
    <w:rsid w:val="00EC1701"/>
    <w:rsid w:val="00EC1E25"/>
    <w:rsid w:val="00EC2A35"/>
    <w:rsid w:val="00EC2E26"/>
    <w:rsid w:val="00EC42C0"/>
    <w:rsid w:val="00ED07C3"/>
    <w:rsid w:val="00ED0C58"/>
    <w:rsid w:val="00ED5F2E"/>
    <w:rsid w:val="00EE18CC"/>
    <w:rsid w:val="00EE35BB"/>
    <w:rsid w:val="00EE70D2"/>
    <w:rsid w:val="00EF0063"/>
    <w:rsid w:val="00EF3CD4"/>
    <w:rsid w:val="00EF501D"/>
    <w:rsid w:val="00EF7114"/>
    <w:rsid w:val="00F01BD8"/>
    <w:rsid w:val="00F05BCC"/>
    <w:rsid w:val="00F15AE1"/>
    <w:rsid w:val="00F17D02"/>
    <w:rsid w:val="00F24869"/>
    <w:rsid w:val="00F25A12"/>
    <w:rsid w:val="00F302FE"/>
    <w:rsid w:val="00F37734"/>
    <w:rsid w:val="00F37A14"/>
    <w:rsid w:val="00F419A6"/>
    <w:rsid w:val="00F4281B"/>
    <w:rsid w:val="00F43180"/>
    <w:rsid w:val="00F43CD1"/>
    <w:rsid w:val="00F4652D"/>
    <w:rsid w:val="00F47BC0"/>
    <w:rsid w:val="00F52ED3"/>
    <w:rsid w:val="00F66AC9"/>
    <w:rsid w:val="00F72493"/>
    <w:rsid w:val="00F763E7"/>
    <w:rsid w:val="00F84AB4"/>
    <w:rsid w:val="00F856B8"/>
    <w:rsid w:val="00F86C35"/>
    <w:rsid w:val="00F874B0"/>
    <w:rsid w:val="00F874FE"/>
    <w:rsid w:val="00F87CB0"/>
    <w:rsid w:val="00F924FB"/>
    <w:rsid w:val="00F9291A"/>
    <w:rsid w:val="00FA0560"/>
    <w:rsid w:val="00FA08D6"/>
    <w:rsid w:val="00FA0DD1"/>
    <w:rsid w:val="00FA3A61"/>
    <w:rsid w:val="00FA48C3"/>
    <w:rsid w:val="00FA5BF8"/>
    <w:rsid w:val="00FA7C34"/>
    <w:rsid w:val="00FC3833"/>
    <w:rsid w:val="00FD41C4"/>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11</Pages>
  <Words>3769</Words>
  <Characters>21486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5</cp:revision>
  <cp:lastPrinted>2022-11-04T02:08:00Z</cp:lastPrinted>
  <dcterms:created xsi:type="dcterms:W3CDTF">2022-11-04T02:15:00Z</dcterms:created>
  <dcterms:modified xsi:type="dcterms:W3CDTF">2022-11-05T17:01:00Z</dcterms:modified>
</cp:coreProperties>
</file>